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80" w:lineRule="auto"/>
        <w:jc w:val="center"/>
        <w:rPr/>
      </w:pPr>
      <w:r w:rsidDel="00000000" w:rsidR="00000000" w:rsidRPr="00000000">
        <w:rPr>
          <w:rFonts w:ascii="Arial" w:cs="Arial" w:eastAsia="Arial" w:hAnsi="Arial"/>
          <w:b w:val="1"/>
          <w:bCs w:val="1"/>
          <w:color w:val="203864"/>
          <w:sz w:val="34"/>
          <w:szCs w:val="34"/>
          <w:rtl w:val="0"/>
        </w:rPr>
        <w:t xml:space="preserve">PROGRAMME DE FORMATION</w:t>
      </w:r>
      <w:r w:rsidDel="00000000" w:rsidR="00000000" w:rsidRPr="00000000">
        <w:rPr>
          <w:rtl w:val="0"/>
        </w:rPr>
      </w:r>
    </w:p>
    <w:p w:rsidR="00000000" w:rsidDel="00000000" w:rsidP="00000000" w:rsidRDefault="00000000" w:rsidRPr="00000000" w14:paraId="00000002">
      <w:pPr>
        <w:spacing w:after="20" w:lineRule="auto"/>
        <w:jc w:val="center"/>
        <w:rPr/>
      </w:pPr>
      <w:r w:rsidDel="00000000" w:rsidR="00000000" w:rsidRPr="00000000">
        <w:rPr>
          <w:b w:val="1"/>
          <w:bCs w:val="1"/>
          <w:sz w:val="25"/>
          <w:szCs w:val="25"/>
          <w:rtl w:val="0"/>
        </w:rPr>
        <w:t>Anglais professionnel — niveau A2 (CECRL)</w:t>
      </w:r>
      <w:r w:rsidDel="00000000" w:rsidR="00000000" w:rsidRPr="00000000">
        <w:rPr>
          <w:rtl w:val="0"/>
        </w:rPr>
      </w:r>
    </w:p>
    <w:p w:rsidR="00000000" w:rsidDel="00000000" w:rsidP="00000000" w:rsidRDefault="00000000" w:rsidRPr="00000000" w14:paraId="00000003">
      <w:pPr>
        <w:spacing w:after="160" w:lineRule="auto"/>
        <w:jc w:val="center"/>
        <w:rPr/>
      </w:pPr>
      <w:r w:rsidDel="00000000" w:rsidR="00000000" w:rsidRPr="00000000">
        <w:rPr>
          <w:i w:val="1"/>
          <w:iCs w:val="1"/>
          <w:sz w:val="21"/>
          <w:szCs w:val="21"/>
          <w:rtl w:val="0"/>
        </w:rPr>
        <w:t xml:space="preserve">Préparation au VTest Business English - 4 Skills — RS6905</w:t>
      </w:r>
      <w:r w:rsidDel="00000000" w:rsidR="00000000" w:rsidRPr="00000000">
        <w:rPr>
          <w:rtl w:val="0"/>
        </w:rPr>
      </w:r>
    </w:p>
    <w:p w:rsidR="00000000" w:rsidDel="00000000" w:rsidP="00000000" w:rsidRDefault="00000000" w:rsidRPr="00000000" w14:paraId="00000004">
      <w:pPr>
        <w:pStyle w:val="Heading1"/>
        <w:keepNext w:val="1"/>
        <w:rPr/>
      </w:pPr>
      <w:r w:rsidDel="00000000" w:rsidR="00000000" w:rsidRPr="00000000">
        <w:rPr>
          <w:rtl w:val="0"/>
        </w:rPr>
        <w:t xml:space="preserve">1. Identification de l’action</w:t>
      </w:r>
    </w:p>
    <w:tbl>
      <w:tblPr>
        <w:tblStyle w:val="Table1"/>
        <w:tblW w:w="1031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56"/>
        <w:gridCol w:w="5156"/>
        <w:tblGridChange w:id="0">
          <w:tblGrid>
            <w:gridCol w:w="5156"/>
            <w:gridCol w:w="5156"/>
          </w:tblGrid>
        </w:tblGridChange>
      </w:tblGrid>
      <w:tr>
        <w:trPr>
          <w:cantSplit w:val="1"/>
          <w:tblHeader w:val="0"/>
        </w:trPr>
        <w:tc>
          <w:tcPr>
            <w:shd w:fill="e9eff7" w:val="clear"/>
            <w:tcMar>
              <w:top w:w="80.0" w:type="dxa"/>
              <w:bottom w:w="80.0" w:type="dxa"/>
            </w:tcMar>
            <w:vAlign w:val="center"/>
          </w:tcPr>
          <w:p w:rsidR="00000000" w:rsidDel="00000000" w:rsidP="00000000" w:rsidRDefault="00000000" w:rsidRPr="00000000" w14:paraId="00000005">
            <w:pPr>
              <w:spacing w:after="0" w:lineRule="auto"/>
              <w:rPr/>
            </w:pPr>
            <w:r w:rsidDel="00000000" w:rsidR="00000000" w:rsidRPr="00000000">
              <w:rPr>
                <w:rFonts w:ascii="Arial" w:cs="Arial" w:eastAsia="Arial" w:hAnsi="Arial"/>
                <w:b w:val="1"/>
                <w:bCs w:val="1"/>
                <w:sz w:val="18"/>
                <w:szCs w:val="18"/>
                <w:rtl w:val="0"/>
              </w:rPr>
              <w:t xml:space="preserve">Intitulé</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6">
            <w:pPr>
              <w:spacing w:after="0" w:lineRule="auto"/>
              <w:rPr/>
            </w:pPr>
            <w:r w:rsidDel="00000000" w:rsidR="00000000" w:rsidRPr="00000000">
              <w:rPr>
                <w:rFonts w:ascii="Arial" w:cs="Arial" w:eastAsia="Arial" w:hAnsi="Arial"/>
                <w:sz w:val="18"/>
                <w:szCs w:val="18"/>
                <w:rtl w:val="0"/>
              </w:rPr>
              <w:t>Anglais professionnel — niveau A2 (CECRL)</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07">
            <w:pPr>
              <w:spacing w:after="0" w:lineRule="auto"/>
              <w:rPr/>
            </w:pPr>
            <w:r w:rsidDel="00000000" w:rsidR="00000000" w:rsidRPr="00000000">
              <w:rPr>
                <w:rFonts w:ascii="Arial" w:cs="Arial" w:eastAsia="Arial" w:hAnsi="Arial"/>
                <w:b w:val="1"/>
                <w:bCs w:val="1"/>
                <w:sz w:val="18"/>
                <w:szCs w:val="18"/>
                <w:rtl w:val="0"/>
              </w:rPr>
              <w:t xml:space="preserve">Certification visée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8">
            <w:pPr>
              <w:spacing w:after="0" w:lineRule="auto"/>
              <w:rPr/>
            </w:pPr>
            <w:r w:rsidDel="00000000" w:rsidR="00000000" w:rsidRPr="00000000">
              <w:rPr>
                <w:rFonts w:ascii="Arial" w:cs="Arial" w:eastAsia="Arial" w:hAnsi="Arial"/>
                <w:sz w:val="18"/>
                <w:szCs w:val="18"/>
                <w:rtl w:val="0"/>
              </w:rPr>
              <w:t xml:space="preserve">VTest Business English - 4 Skills — RS6905</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1"/>
                <w:bCs w:val="1"/>
                <w:sz w:val="18"/>
                <w:szCs w:val="18"/>
                <w:rtl w:val="0"/>
              </w:rPr>
              <w:t xml:space="preserve">Certificateur</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A">
            <w:pPr>
              <w:spacing w:after="0" w:lineRule="auto"/>
              <w:rPr/>
            </w:pPr>
            <w:r w:rsidDel="00000000" w:rsidR="00000000" w:rsidRPr="00000000">
              <w:rPr>
                <w:rFonts w:ascii="Arial" w:cs="Arial" w:eastAsia="Arial" w:hAnsi="Arial"/>
                <w:sz w:val="18"/>
                <w:szCs w:val="18"/>
                <w:rtl w:val="0"/>
              </w:rPr>
              <w:t xml:space="preserve">EXASSESS — SIRET 89318642900021</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1"/>
                <w:bCs w:val="1"/>
                <w:sz w:val="18"/>
                <w:szCs w:val="18"/>
                <w:rtl w:val="0"/>
              </w:rPr>
              <w:t xml:space="preserve">Échéance de l’enregistrement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C">
            <w:pPr>
              <w:spacing w:after="0" w:lineRule="auto"/>
              <w:rPr/>
            </w:pPr>
            <w:r w:rsidDel="00000000" w:rsidR="00000000" w:rsidRPr="00000000">
              <w:rPr>
                <w:rFonts w:ascii="Arial" w:cs="Arial" w:eastAsia="Arial" w:hAnsi="Arial"/>
                <w:sz w:val="18"/>
                <w:szCs w:val="18"/>
                <w:rtl w:val="0"/>
              </w:rPr>
              <w:t xml:space="preserve">28/11/2027</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0D">
            <w:pPr>
              <w:spacing w:after="0" w:lineRule="auto"/>
              <w:rPr/>
            </w:pPr>
            <w:r w:rsidDel="00000000" w:rsidR="00000000" w:rsidRPr="00000000">
              <w:rPr>
                <w:rFonts w:ascii="Arial" w:cs="Arial" w:eastAsia="Arial" w:hAnsi="Arial"/>
                <w:b w:val="1"/>
                <w:bCs w:val="1"/>
                <w:sz w:val="18"/>
                <w:szCs w:val="18"/>
                <w:rtl w:val="0"/>
              </w:rPr>
              <w:t xml:space="preserve">Nature de l’action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E">
            <w:pPr>
              <w:spacing w:after="0" w:lineRule="auto"/>
              <w:rPr/>
            </w:pPr>
            <w:r w:rsidDel="00000000" w:rsidR="00000000" w:rsidRPr="00000000">
              <w:rPr>
                <w:rFonts w:ascii="Arial" w:cs="Arial" w:eastAsia="Arial" w:hAnsi="Arial"/>
                <w:sz w:val="18"/>
                <w:szCs w:val="18"/>
                <w:rtl w:val="0"/>
              </w:rPr>
              <w:t xml:space="preserve">Action de formation (art. L.6313-1, 1° du Code du travail)</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1"/>
                <w:bCs w:val="1"/>
                <w:sz w:val="18"/>
                <w:szCs w:val="18"/>
                <w:rtl w:val="0"/>
              </w:rPr>
              <w:t xml:space="preserve">Modalité</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10">
            <w:pPr>
              <w:spacing w:after="0" w:lineRule="auto"/>
              <w:rPr/>
            </w:pPr>
            <w:r w:rsidDel="00000000" w:rsidR="00000000" w:rsidRPr="00000000">
              <w:rPr>
                <w:rFonts w:ascii="Arial" w:cs="Arial" w:eastAsia="Arial" w:hAnsi="Arial"/>
                <w:sz w:val="18"/>
                <w:szCs w:val="18"/>
                <w:rtl w:val="0"/>
              </w:rPr>
              <w:t>Formation à distance — 14 h intégralement synchrones et accompagnées en classe virtuelle Zoom</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1"/>
                <w:bCs w:val="1"/>
                <w:sz w:val="18"/>
                <w:szCs w:val="18"/>
                <w:rtl w:val="0"/>
              </w:rPr>
              <w:t xml:space="preserve">Niveau visé</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12">
            <w:pPr>
              <w:spacing w:after="0" w:lineRule="auto"/>
              <w:rPr/>
            </w:pPr>
            <w:r w:rsidDel="00000000" w:rsidR="00000000" w:rsidRPr="00000000">
              <w:rPr>
                <w:rFonts w:ascii="Arial" w:cs="Arial" w:eastAsia="Arial" w:hAnsi="Arial"/>
                <w:sz w:val="18"/>
                <w:szCs w:val="18"/>
                <w:rtl w:val="0"/>
              </w:rPr>
              <w:t>A2 du Cadre européen commun de référence pour les langues (CECRL)</w:t>
            </w:r>
            <w:r w:rsidDel="00000000" w:rsidR="00000000" w:rsidRPr="00000000">
              <w:rPr>
                <w:rtl w:val="0"/>
              </w:rPr>
            </w:r>
          </w:p>
        </w:tc>
      </w:tr>
    </w:tbl>
    <w:p w:rsidR="00000000" w:rsidDel="00000000" w:rsidP="00000000" w:rsidRDefault="00000000" w:rsidRPr="00000000" w14:paraId="00000013">
      <w:pPr>
        <w:spacing w:after="0" w:lineRule="auto"/>
        <w:rPr/>
      </w:pPr>
      <w:r w:rsidDel="00000000" w:rsidR="00000000" w:rsidRPr="00000000">
        <w:rPr>
          <w:rtl w:val="0"/>
        </w:rPr>
      </w:r>
    </w:p>
    <w:p w:rsidR="00000000" w:rsidDel="00000000" w:rsidP="00000000" w:rsidRDefault="00000000" w:rsidRPr="00000000" w14:paraId="00000014">
      <w:pPr>
        <w:pStyle w:val="Heading1"/>
        <w:keepNext w:val="1"/>
        <w:rPr/>
      </w:pPr>
      <w:r w:rsidDel="00000000" w:rsidR="00000000" w:rsidRPr="00000000">
        <w:rPr>
          <w:rtl w:val="0"/>
        </w:rPr>
        <w:t xml:space="preserve">2. Public concerné</w:t>
      </w:r>
    </w:p>
    <w:p w:rsidR="00000000" w:rsidDel="00000000" w:rsidP="00000000" w:rsidRDefault="00000000" w:rsidRPr="00000000" w14:paraId="00000015">
      <w:pPr>
        <w:rPr/>
      </w:pPr>
      <w:r w:rsidDel="00000000" w:rsidR="00000000" w:rsidRPr="00000000">
        <w:rPr>
          <w:rtl w:val="0"/>
        </w:rPr>
        <w:t xml:space="preserve">Toute personne souhaitant développer et certifier son anglais dans un contexte professionnel : salariés, demandeurs d’emploi, travailleurs indépendants, professionnels ou futurs professionnels amenés à communiquer en anglais dans leur activité.</w:t>
        <w:br w:type="textWrapping"/>
        <w:t xml:space="preserve">-Avoir un niveau d’anglais minimum A2</w:t>
      </w:r>
    </w:p>
    <w:p w:rsidR="00000000" w:rsidDel="00000000" w:rsidP="00000000" w:rsidRDefault="00000000" w:rsidRPr="00000000" w14:paraId="00000016">
      <w:pPr>
        <w:rPr/>
      </w:pPr>
      <w:r w:rsidDel="00000000" w:rsidR="00000000" w:rsidRPr="00000000">
        <w:rPr>
          <w:rtl w:val="0"/>
        </w:rPr>
        <w:t xml:space="preserve">-Disposer d’un ordinateur ou tablette avec connexion internet</w:t>
      </w:r>
    </w:p>
    <w:p w:rsidR="00000000" w:rsidDel="00000000" w:rsidP="00000000" w:rsidRDefault="00000000" w:rsidRPr="00000000" w14:paraId="00000017">
      <w:pPr>
        <w:rPr/>
      </w:pPr>
      <w:r w:rsidDel="00000000" w:rsidR="00000000" w:rsidRPr="00000000">
        <w:rPr>
          <w:rtl w:val="0"/>
        </w:rPr>
        <w:t xml:space="preserve">-Être équipé d’un micro et d’une webcam</w:t>
      </w:r>
    </w:p>
    <w:p w:rsidR="00000000" w:rsidDel="00000000" w:rsidP="00000000" w:rsidRDefault="00000000" w:rsidRPr="00000000" w14:paraId="00000018">
      <w:pPr>
        <w:rPr/>
      </w:pPr>
      <w:r w:rsidDel="00000000" w:rsidR="00000000" w:rsidRPr="00000000">
        <w:rPr>
          <w:rtl w:val="0"/>
        </w:rPr>
        <w:t xml:space="preserve">Passer le test de positionnement avant l'entrée en formation</w:t>
      </w:r>
    </w:p>
    <w:p w:rsidR="00000000" w:rsidDel="00000000" w:rsidP="00000000" w:rsidRDefault="00000000" w:rsidRPr="00000000" w14:paraId="00000019">
      <w:pPr>
        <w:pStyle w:val="Heading1"/>
        <w:keepNext w:val="1"/>
        <w:rPr/>
      </w:pPr>
      <w:r w:rsidDel="00000000" w:rsidR="00000000" w:rsidRPr="00000000">
        <w:rPr>
          <w:rtl w:val="0"/>
        </w:rPr>
        <w:t xml:space="preserve">3. Prérequis et test de positionnement</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Niveau minimum requis à l’entrée : A2 du CECRL. La formation vise à consolider ce niveau dans un contexte professionnel et à préparer la certification VTest Business English - 4 Skills.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Disposer d’un ordinateur ou d’une tablette, d’une connexion internet stable, d’un micro et d’une webcam fonctionnels.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Être en capacité de participer à des classes virtuelles et de réaliser des activités orales, écrites et en ligne.</w:t>
      </w:r>
    </w:p>
    <w:p w:rsidR="00000000" w:rsidDel="00000000" w:rsidP="00000000" w:rsidRDefault="00000000" w:rsidRPr="00000000" w14:paraId="0000001D">
      <w:pPr>
        <w:rPr/>
      </w:pPr>
      <w:r w:rsidDel="00000000" w:rsidR="00000000" w:rsidRPr="00000000">
        <w:rPr>
          <w:b w:val="1"/>
          <w:bCs w:val="1"/>
          <w:rtl w:val="0"/>
        </w:rPr>
        <w:t>Test de positionnement obligatoire avant l’entrée en formation : réalisé en ligne, durée indicative 30 minutes. Il évalue le niveau de départ en compréhension orale, compréhension écrite, expression orale et expression écrite afin de vérifier que le candidat dispose au minimum du niveau A2 et que le parcours proposé est adapté. Le résultat est restitué au candidat avant validation définitive de l’entrée en formation. Le test de positionnement n’est pas comptabilisé dans les 14 heures de formation.</w:t>
      </w:r>
      <w:r w:rsidDel="00000000" w:rsidR="00000000" w:rsidRPr="00000000">
        <w:rPr>
          <w:rtl w:val="0"/>
        </w:rPr>
      </w:r>
    </w:p>
    <w:p w:rsidR="00000000" w:rsidDel="00000000" w:rsidP="00000000" w:rsidRDefault="00000000" w:rsidRPr="00000000" w14:paraId="0000001E">
      <w:pPr>
        <w:pStyle w:val="Heading1"/>
        <w:keepNext w:val="1"/>
        <w:rPr/>
      </w:pPr>
      <w:r w:rsidDel="00000000" w:rsidR="00000000" w:rsidRPr="00000000">
        <w:rPr>
          <w:rtl w:val="0"/>
        </w:rPr>
        <w:t xml:space="preserve">4. Objectifs pédagogiques</w:t>
      </w:r>
    </w:p>
    <w:p w:rsidR="00000000" w:rsidDel="00000000" w:rsidP="00000000" w:rsidRDefault="00000000" w:rsidRPr="00000000" w14:paraId="0000001F">
      <w:pPr>
        <w:rPr/>
      </w:pPr>
      <w:r w:rsidDel="00000000" w:rsidR="00000000" w:rsidRPr="00000000">
        <w:rPr>
          <w:rtl w:val="0"/>
        </w:rPr>
        <w:t>À l’issue de la formation, le stagiaire devra être capable de mobiliser un anglais professionnel de niveau A2 et de se préparer aux quatre compétences évaluées par le VTest Business English - 4 Skills. Le parcours couvre la compréhension, la production, l’interaction et la médiation dans des situations professionnelles simples, à l’oral, à l’écrit et en ligne.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Comprendre des messages, consignes, échanges et situations professionnelles simples et courantes à l’oral.</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Comprendre des courriels, notes, consignes et documents professionnels courts contenant un vocabulaire fréquent.</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S’exprimer oralement de manière simple pour se présenter, présenter son activité, décrire ses missions et répondre à des questions courantes.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Interagir dans des échanges professionnels simples : accueil, appel, demande d’information, prise de rendez-vous, confirmation ou clarification.</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Rédiger des messages professionnels simples et compréhensibles : courriels courts, réponses, demandes et confirmations.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Reformuler ou transmettre les informations essentielles d’un message oral ou écrit simple.</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Communiquer simplement dans un environnement professionnel numérique : visioconférence, messagerie, chat et échanges en ligne.</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Se familiariser avec le format du VTest, le test de découverte et les stratégies de réponse adaptées aux différentes épreuves.</w:t>
      </w:r>
    </w:p>
    <w:p w:rsidR="00000000" w:rsidDel="00000000" w:rsidP="00000000" w:rsidRDefault="00000000" w:rsidRPr="00000000" w14:paraId="00000028">
      <w:pPr>
        <w:pStyle w:val="Heading1"/>
        <w:keepNext w:val="1"/>
        <w:rPr/>
      </w:pPr>
      <w:r w:rsidDel="00000000" w:rsidR="00000000" w:rsidRPr="00000000">
        <w:rPr>
          <w:rtl w:val="0"/>
        </w:rPr>
        <w:t xml:space="preserve">5. Aptitudes et compétences développées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Compréhension orale professionnelle : repérer les informations essentielles dans des échanges, annonces, dialogues ou messages simples.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Compréhension écrite professionnelle : identifier l’objet, le contexte et les informations clés d’un document court et courant.</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Production orale : se présenter, décrire simplement son activité, ses missions et une situation professionnelle familière.</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Production écrite : rédiger des messages courts, simples, cohérents et adaptés au destinataire.</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Interaction : répondre, poser une question, demander une précision et maintenir un échange professionnel simple.</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Médiation : reformuler et transmettre les informations essentielles issues d’un support oral, écrit ou numérique simple.</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Communication en ligne : adopter un registre approprié en visioconférence, email et messagerie professionnelle.</w:t>
      </w:r>
    </w:p>
    <w:p w:rsidR="00000000" w:rsidDel="00000000" w:rsidP="00000000" w:rsidRDefault="00000000" w:rsidRPr="00000000" w14:paraId="00000030">
      <w:pPr>
        <w:pStyle w:val="Heading1"/>
        <w:keepNext w:val="1"/>
        <w:rPr/>
      </w:pPr>
      <w:r w:rsidDel="00000000" w:rsidR="00000000" w:rsidRPr="00000000">
        <w:rPr>
          <w:rtl w:val="0"/>
        </w:rPr>
        <w:t xml:space="preserve">6. Durée, rythme et délai d’accès</w:t>
      </w:r>
    </w:p>
    <w:tbl>
      <w:tblPr>
        <w:tblStyle w:val="Table2"/>
        <w:tblW w:w="1031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56"/>
        <w:gridCol w:w="5156"/>
        <w:tblGridChange w:id="0">
          <w:tblGrid>
            <w:gridCol w:w="5156"/>
            <w:gridCol w:w="5156"/>
          </w:tblGrid>
        </w:tblGridChange>
      </w:tblGrid>
      <w:tr>
        <w:trPr>
          <w:cantSplit w:val="1"/>
          <w:tblHeader w:val="0"/>
        </w:trPr>
        <w:tc>
          <w:tcPr>
            <w:shd w:fill="e9eff7" w:val="clear"/>
            <w:tcMar>
              <w:top w:w="80.0" w:type="dxa"/>
              <w:bottom w:w="80.0" w:type="dxa"/>
            </w:tcMar>
            <w:vAlign w:val="center"/>
          </w:tcPr>
          <w:p w:rsidR="00000000" w:rsidDel="00000000" w:rsidP="00000000" w:rsidRDefault="00000000" w:rsidRPr="00000000" w14:paraId="00000031">
            <w:pPr>
              <w:spacing w:after="0" w:lineRule="auto"/>
              <w:rPr/>
            </w:pPr>
            <w:r w:rsidDel="00000000" w:rsidR="00000000" w:rsidRPr="00000000">
              <w:rPr>
                <w:rFonts w:ascii="Arial" w:cs="Arial" w:eastAsia="Arial" w:hAnsi="Arial"/>
                <w:b w:val="1"/>
                <w:bCs w:val="1"/>
                <w:sz w:val="18"/>
                <w:szCs w:val="18"/>
                <w:rtl w:val="0"/>
              </w:rPr>
              <w:t xml:space="preserve">Durée totale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2">
            <w:pPr>
              <w:spacing w:after="0" w:lineRule="auto"/>
              <w:rPr/>
            </w:pPr>
            <w:r w:rsidDel="00000000" w:rsidR="00000000" w:rsidRPr="00000000">
              <w:rPr>
                <w:rFonts w:ascii="Arial" w:cs="Arial" w:eastAsia="Arial" w:hAnsi="Arial"/>
                <w:sz w:val="18"/>
                <w:szCs w:val="18"/>
                <w:rtl w:val="0"/>
              </w:rPr>
              <w:t>14 heures de formation — 100 % synchrones, encadrées par un formateur</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33">
            <w:pPr>
              <w:spacing w:after="0" w:lineRule="auto"/>
              <w:rPr/>
            </w:pPr>
            <w:r w:rsidDel="00000000" w:rsidR="00000000" w:rsidRPr="00000000">
              <w:rPr>
                <w:rFonts w:ascii="Arial" w:cs="Arial" w:eastAsia="Arial" w:hAnsi="Arial"/>
                <w:b w:val="1"/>
                <w:bCs w:val="1"/>
                <w:sz w:val="18"/>
                <w:szCs w:val="18"/>
                <w:rtl w:val="0"/>
              </w:rPr>
              <w:t xml:space="preserve">Organisation indicative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4">
            <w:pPr>
              <w:spacing w:after="0" w:lineRule="auto"/>
              <w:rPr/>
            </w:pPr>
            <w:r w:rsidDel="00000000" w:rsidR="00000000" w:rsidRPr="00000000">
              <w:rPr>
                <w:rFonts w:ascii="Arial" w:cs="Arial" w:eastAsia="Arial" w:hAnsi="Arial"/>
                <w:sz w:val="18"/>
                <w:szCs w:val="18"/>
                <w:rtl w:val="0"/>
              </w:rPr>
              <w:t>2 journées de 7 h ou planification équivalente selon la session publiée</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35">
            <w:pPr>
              <w:spacing w:after="0" w:lineRule="auto"/>
              <w:rPr/>
            </w:pPr>
            <w:r w:rsidDel="00000000" w:rsidR="00000000" w:rsidRPr="00000000">
              <w:rPr>
                <w:rFonts w:ascii="Arial" w:cs="Arial" w:eastAsia="Arial" w:hAnsi="Arial"/>
                <w:b w:val="1"/>
                <w:bCs w:val="1"/>
                <w:sz w:val="18"/>
                <w:szCs w:val="18"/>
                <w:rtl w:val="0"/>
              </w:rPr>
              <w:t xml:space="preserve">Travail en autonomie financé</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6">
            <w:pPr>
              <w:spacing w:after="0" w:lineRule="auto"/>
              <w:rPr/>
            </w:pPr>
            <w:r w:rsidDel="00000000" w:rsidR="00000000" w:rsidRPr="00000000">
              <w:rPr>
                <w:rFonts w:ascii="Arial" w:cs="Arial" w:eastAsia="Arial" w:hAnsi="Arial"/>
                <w:sz w:val="18"/>
                <w:szCs w:val="18"/>
                <w:rtl w:val="0"/>
              </w:rPr>
              <w:t>Aucun. Les éventuels conseils de révision hors séance ne sont ni comptabilisés dans les 14 h, ni facturés comme heures de formation CPF.</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37">
            <w:pPr>
              <w:spacing w:after="0" w:lineRule="auto"/>
              <w:rPr/>
            </w:pPr>
            <w:r w:rsidDel="00000000" w:rsidR="00000000" w:rsidRPr="00000000">
              <w:rPr>
                <w:rFonts w:ascii="Arial" w:cs="Arial" w:eastAsia="Arial" w:hAnsi="Arial"/>
                <w:b w:val="1"/>
                <w:bCs w:val="1"/>
                <w:sz w:val="18"/>
                <w:szCs w:val="18"/>
                <w:rtl w:val="0"/>
              </w:rPr>
              <w:t xml:space="preserve">Délai d’accès</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8">
            <w:pPr>
              <w:spacing w:after="0" w:lineRule="auto"/>
              <w:rPr/>
            </w:pPr>
            <w:r w:rsidDel="00000000" w:rsidR="00000000" w:rsidRPr="00000000">
              <w:rPr>
                <w:rFonts w:ascii="Arial" w:cs="Arial" w:eastAsia="Arial" w:hAnsi="Arial"/>
                <w:sz w:val="18"/>
                <w:szCs w:val="18"/>
                <w:rtl w:val="0"/>
              </w:rPr>
              <w:t xml:space="preserve">Selon les dates de session disponibles et après validation du positionnement et du dossier ; respect des délais applicables sur Mon Compte Formation.</w:t>
            </w:r>
            <w:r w:rsidDel="00000000" w:rsidR="00000000" w:rsidRPr="00000000">
              <w:rPr>
                <w:rtl w:val="0"/>
              </w:rPr>
            </w:r>
          </w:p>
        </w:tc>
      </w:tr>
    </w:tbl>
    <w:p w:rsidR="00000000" w:rsidDel="00000000" w:rsidP="00000000" w:rsidRDefault="00000000" w:rsidRPr="00000000" w14:paraId="00000039">
      <w:pPr>
        <w:spacing w:after="0" w:lineRule="auto"/>
        <w:rPr/>
      </w:pPr>
      <w:r w:rsidDel="00000000" w:rsidR="00000000" w:rsidRPr="00000000">
        <w:rPr>
          <w:rtl w:val="0"/>
        </w:rPr>
      </w:r>
    </w:p>
    <w:p w:rsidR="00000000" w:rsidDel="00000000" w:rsidP="00000000" w:rsidRDefault="00000000" w:rsidRPr="00000000" w14:paraId="0000003A">
      <w:pPr>
        <w:pStyle w:val="Heading1"/>
        <w:keepNext w:val="1"/>
        <w:rPr/>
      </w:pPr>
      <w:r w:rsidDel="00000000" w:rsidR="00000000" w:rsidRPr="00000000">
        <w:rPr>
          <w:rtl w:val="0"/>
        </w:rPr>
        <w:t xml:space="preserve">7. Parcours pédagogique détaillé et progression</w:t>
      </w:r>
    </w:p>
    <w:tbl>
      <w:tblPr>
        <w:tblStyle w:val="Table3"/>
        <w:tblW w:w="1031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78"/>
        <w:gridCol w:w="2578"/>
        <w:gridCol w:w="2578"/>
        <w:gridCol w:w="2578"/>
        <w:tblGridChange w:id="0">
          <w:tblGrid>
            <w:gridCol w:w="2578"/>
            <w:gridCol w:w="2578"/>
            <w:gridCol w:w="2578"/>
            <w:gridCol w:w="2578"/>
          </w:tblGrid>
        </w:tblGridChange>
      </w:tblGrid>
      <w:tr>
        <w:trPr>
          <w:cantSplit w:val="1"/>
          <w:tblHeader w:val="1"/>
        </w:trPr>
        <w:tc>
          <w:tcPr>
            <w:shd w:fill="203864" w:val="clear"/>
            <w:tcMar>
              <w:top w:w="80.0" w:type="dxa"/>
              <w:bottom w:w="80.0" w:type="dxa"/>
            </w:tcMar>
          </w:tcPr>
          <w:p w:rsidR="00000000" w:rsidDel="00000000" w:rsidP="00000000" w:rsidRDefault="00000000" w:rsidRPr="00000000" w14:paraId="0000003B">
            <w:pPr>
              <w:jc w:val="center"/>
              <w:rPr/>
            </w:pPr>
            <w:r w:rsidDel="00000000" w:rsidR="00000000" w:rsidRPr="00000000">
              <w:rPr>
                <w:rFonts w:ascii="Arial" w:cs="Arial" w:eastAsia="Arial" w:hAnsi="Arial"/>
                <w:b w:val="1"/>
                <w:bCs w:val="1"/>
                <w:color w:val="ffffff"/>
                <w:sz w:val="17"/>
                <w:szCs w:val="17"/>
                <w:rtl w:val="0"/>
              </w:rPr>
              <w:t xml:space="preserve">Durée</w:t>
            </w:r>
            <w:r w:rsidDel="00000000" w:rsidR="00000000" w:rsidRPr="00000000">
              <w:rPr>
                <w:rtl w:val="0"/>
              </w:rPr>
            </w:r>
          </w:p>
        </w:tc>
        <w:tc>
          <w:tcPr>
            <w:shd w:fill="203864" w:val="clear"/>
            <w:tcMar>
              <w:top w:w="80.0" w:type="dxa"/>
              <w:bottom w:w="80.0" w:type="dxa"/>
            </w:tcMar>
          </w:tcPr>
          <w:p w:rsidR="00000000" w:rsidDel="00000000" w:rsidP="00000000" w:rsidRDefault="00000000" w:rsidRPr="00000000" w14:paraId="0000003C">
            <w:pPr>
              <w:jc w:val="center"/>
              <w:rPr/>
            </w:pPr>
            <w:r w:rsidDel="00000000" w:rsidR="00000000" w:rsidRPr="00000000">
              <w:rPr>
                <w:rFonts w:ascii="Arial" w:cs="Arial" w:eastAsia="Arial" w:hAnsi="Arial"/>
                <w:b w:val="1"/>
                <w:bCs w:val="1"/>
                <w:color w:val="ffffff"/>
                <w:sz w:val="17"/>
                <w:szCs w:val="17"/>
                <w:rtl w:val="0"/>
              </w:rPr>
              <w:t xml:space="preserve">Séquence</w:t>
            </w:r>
            <w:r w:rsidDel="00000000" w:rsidR="00000000" w:rsidRPr="00000000">
              <w:rPr>
                <w:rtl w:val="0"/>
              </w:rPr>
            </w:r>
          </w:p>
        </w:tc>
        <w:tc>
          <w:tcPr>
            <w:shd w:fill="203864" w:val="clear"/>
            <w:tcMar>
              <w:top w:w="80.0" w:type="dxa"/>
              <w:bottom w:w="80.0" w:type="dxa"/>
            </w:tcMar>
          </w:tcPr>
          <w:p w:rsidR="00000000" w:rsidDel="00000000" w:rsidP="00000000" w:rsidRDefault="00000000" w:rsidRPr="00000000" w14:paraId="0000003D">
            <w:pPr>
              <w:jc w:val="center"/>
              <w:rPr/>
            </w:pPr>
            <w:r w:rsidDel="00000000" w:rsidR="00000000" w:rsidRPr="00000000">
              <w:rPr>
                <w:rFonts w:ascii="Arial" w:cs="Arial" w:eastAsia="Arial" w:hAnsi="Arial"/>
                <w:b w:val="1"/>
                <w:bCs w:val="1"/>
                <w:color w:val="ffffff"/>
                <w:sz w:val="17"/>
                <w:szCs w:val="17"/>
                <w:rtl w:val="0"/>
              </w:rPr>
              <w:t xml:space="preserve">Contenus et activités accompagnées</w:t>
            </w:r>
            <w:r w:rsidDel="00000000" w:rsidR="00000000" w:rsidRPr="00000000">
              <w:rPr>
                <w:rtl w:val="0"/>
              </w:rPr>
            </w:r>
          </w:p>
        </w:tc>
        <w:tc>
          <w:tcPr>
            <w:shd w:fill="203864" w:val="clear"/>
            <w:tcMar>
              <w:top w:w="80.0" w:type="dxa"/>
              <w:bottom w:w="80.0" w:type="dxa"/>
            </w:tcMar>
          </w:tcPr>
          <w:p w:rsidR="00000000" w:rsidDel="00000000" w:rsidP="00000000" w:rsidRDefault="00000000" w:rsidRPr="00000000" w14:paraId="0000003E">
            <w:pPr>
              <w:jc w:val="center"/>
              <w:rPr/>
            </w:pPr>
            <w:r w:rsidDel="00000000" w:rsidR="00000000" w:rsidRPr="00000000">
              <w:rPr>
                <w:rFonts w:ascii="Arial" w:cs="Arial" w:eastAsia="Arial" w:hAnsi="Arial"/>
                <w:b w:val="1"/>
                <w:bCs w:val="1"/>
                <w:color w:val="ffffff"/>
                <w:sz w:val="17"/>
                <w:szCs w:val="17"/>
                <w:rtl w:val="0"/>
              </w:rPr>
              <w:t xml:space="preserve">Jalon / évaluation intermédiaire</w:t>
            </w:r>
            <w:r w:rsidDel="00000000" w:rsidR="00000000" w:rsidRPr="00000000">
              <w:rPr>
                <w:rtl w:val="0"/>
              </w:rPr>
            </w:r>
          </w:p>
        </w:tc>
      </w:tr>
      <w:tr>
        <w:trPr>
          <w:cantSplit w:val="1"/>
          <w:tblHeader w:val="0"/>
        </w:trPr>
        <w:tc>
          <w:tcPr>
            <w:tcMar>
              <w:top w:w="80.0" w:type="dxa"/>
              <w:bottom w:w="80.0" w:type="dxa"/>
            </w:tcMar>
          </w:tcPr>
          <w:p w:rsidR="00000000" w:rsidDel="00000000" w:rsidP="00000000" w:rsidRDefault="00000000" w:rsidRPr="00000000" w14:paraId="0000003F">
            <w:pPr>
              <w:spacing w:after="0" w:lineRule="auto"/>
              <w:rPr/>
            </w:pPr>
            <w:r w:rsidDel="00000000" w:rsidR="00000000" w:rsidRPr="00000000">
              <w:rPr>
                <w:rFonts w:ascii="Arial" w:cs="Arial" w:eastAsia="Arial" w:hAnsi="Arial"/>
                <w:sz w:val="17"/>
                <w:szCs w:val="17"/>
                <w:rtl w:val="0"/>
              </w:rPr>
              <w:t>2 h</w:t>
            </w:r>
            <w:r w:rsidDel="00000000" w:rsidR="00000000" w:rsidRPr="00000000">
              <w:rPr>
                <w:rtl w:val="0"/>
              </w:rPr>
            </w:r>
          </w:p>
        </w:tc>
        <w:tc>
          <w:tcPr>
            <w:tcMar>
              <w:top w:w="80.0" w:type="dxa"/>
              <w:bottom w:w="80.0" w:type="dxa"/>
            </w:tcMar>
          </w:tcPr>
          <w:p w:rsidR="00000000" w:rsidDel="00000000" w:rsidP="00000000" w:rsidRDefault="00000000" w:rsidRPr="00000000" w14:paraId="00000040">
            <w:pPr>
              <w:spacing w:after="0" w:lineRule="auto"/>
              <w:rPr/>
            </w:pPr>
            <w:r w:rsidDel="00000000" w:rsidR="00000000" w:rsidRPr="00000000">
              <w:rPr>
                <w:rFonts w:ascii="Arial" w:cs="Arial" w:eastAsia="Arial" w:hAnsi="Arial"/>
                <w:sz w:val="17"/>
                <w:szCs w:val="17"/>
                <w:rtl w:val="0"/>
              </w:rPr>
              <w:t>Séquence 1 — Compréhension orale professionnelle</w:t>
            </w:r>
            <w:r w:rsidDel="00000000" w:rsidR="00000000" w:rsidRPr="00000000">
              <w:rPr>
                <w:rtl w:val="0"/>
              </w:rPr>
            </w:r>
          </w:p>
        </w:tc>
        <w:tc>
          <w:tcPr>
            <w:tcMar>
              <w:top w:w="80.0" w:type="dxa"/>
              <w:bottom w:w="80.0" w:type="dxa"/>
            </w:tcMar>
          </w:tcPr>
          <w:p w:rsidR="00000000" w:rsidDel="00000000" w:rsidP="00000000" w:rsidRDefault="00000000" w:rsidRPr="00000000" w14:paraId="00000041">
            <w:pPr>
              <w:spacing w:after="0" w:lineRule="auto"/>
              <w:rPr/>
            </w:pPr>
            <w:r w:rsidDel="00000000" w:rsidR="00000000" w:rsidRPr="00000000">
              <w:rPr>
                <w:rFonts w:ascii="Arial" w:cs="Arial" w:eastAsia="Arial" w:hAnsi="Arial"/>
                <w:sz w:val="17"/>
                <w:szCs w:val="17"/>
                <w:rtl w:val="0"/>
              </w:rPr>
              <w:t>Écoute guidée de dialogues, messages, appels et consignes simples. Repérage du contexte, de l’objectif, des interlocuteurs et des informations essentielles. Exercices de compréhension, prise de notes simple et restitution.</w:t>
            </w:r>
            <w:r w:rsidDel="00000000" w:rsidR="00000000" w:rsidRPr="00000000">
              <w:rPr>
                <w:rtl w:val="0"/>
              </w:rPr>
            </w:r>
          </w:p>
        </w:tc>
        <w:tc>
          <w:tcPr>
            <w:tcMar>
              <w:top w:w="80.0" w:type="dxa"/>
              <w:bottom w:w="80.0" w:type="dxa"/>
            </w:tcMar>
          </w:tcPr>
          <w:p w:rsidR="00000000" w:rsidDel="00000000" w:rsidP="00000000" w:rsidRDefault="00000000" w:rsidRPr="00000000" w14:paraId="00000042">
            <w:pPr>
              <w:spacing w:after="0" w:lineRule="auto"/>
              <w:rPr/>
            </w:pPr>
            <w:r w:rsidDel="00000000" w:rsidR="00000000" w:rsidRPr="00000000">
              <w:rPr>
                <w:rFonts w:ascii="Arial" w:cs="Arial" w:eastAsia="Arial" w:hAnsi="Arial"/>
                <w:sz w:val="17"/>
                <w:szCs w:val="17"/>
                <w:rtl w:val="0"/>
              </w:rPr>
              <w:t>Quiz oral / questions de compréhension et restitution des informations essentielles.</w:t>
            </w:r>
            <w:r w:rsidDel="00000000" w:rsidR="00000000" w:rsidRPr="00000000">
              <w:rPr>
                <w:rtl w:val="0"/>
              </w:rPr>
            </w:r>
          </w:p>
        </w:tc>
      </w:tr>
      <w:tr>
        <w:trPr>
          <w:cantSplit w:val="1"/>
          <w:tblHeader w:val="0"/>
        </w:trPr>
        <w:tc>
          <w:tcPr>
            <w:tcMar>
              <w:top w:w="80.0" w:type="dxa"/>
              <w:bottom w:w="80.0" w:type="dxa"/>
            </w:tcMar>
          </w:tcPr>
          <w:p w:rsidR="00000000" w:rsidDel="00000000" w:rsidP="00000000" w:rsidRDefault="00000000" w:rsidRPr="00000000" w14:paraId="00000043">
            <w:pPr>
              <w:spacing w:after="0" w:lineRule="auto"/>
              <w:rPr/>
            </w:pPr>
            <w:r w:rsidDel="00000000" w:rsidR="00000000" w:rsidRPr="00000000">
              <w:rPr>
                <w:rFonts w:ascii="Arial" w:cs="Arial" w:eastAsia="Arial" w:hAnsi="Arial"/>
                <w:sz w:val="17"/>
                <w:szCs w:val="17"/>
                <w:rtl w:val="0"/>
              </w:rPr>
              <w:t>2 h</w:t>
            </w:r>
            <w:r w:rsidDel="00000000" w:rsidR="00000000" w:rsidRPr="00000000">
              <w:rPr>
                <w:rtl w:val="0"/>
              </w:rPr>
            </w:r>
          </w:p>
        </w:tc>
        <w:tc>
          <w:tcPr>
            <w:tcMar>
              <w:top w:w="80.0" w:type="dxa"/>
              <w:bottom w:w="80.0" w:type="dxa"/>
            </w:tcMar>
          </w:tcPr>
          <w:p w:rsidR="00000000" w:rsidDel="00000000" w:rsidP="00000000" w:rsidRDefault="00000000" w:rsidRPr="00000000" w14:paraId="00000044">
            <w:pPr>
              <w:spacing w:after="0" w:lineRule="auto"/>
              <w:rPr/>
            </w:pPr>
            <w:r w:rsidDel="00000000" w:rsidR="00000000" w:rsidRPr="00000000">
              <w:rPr>
                <w:rFonts w:ascii="Arial" w:cs="Arial" w:eastAsia="Arial" w:hAnsi="Arial"/>
                <w:sz w:val="17"/>
                <w:szCs w:val="17"/>
                <w:rtl w:val="0"/>
              </w:rPr>
              <w:t>Séquence 2 — Compréhension écrite professionnelle</w:t>
            </w:r>
            <w:r w:rsidDel="00000000" w:rsidR="00000000" w:rsidRPr="00000000">
              <w:rPr>
                <w:rtl w:val="0"/>
              </w:rPr>
            </w:r>
          </w:p>
        </w:tc>
        <w:tc>
          <w:tcPr>
            <w:tcMar>
              <w:top w:w="80.0" w:type="dxa"/>
              <w:bottom w:w="80.0" w:type="dxa"/>
            </w:tcMar>
          </w:tcPr>
          <w:p w:rsidR="00000000" w:rsidDel="00000000" w:rsidP="00000000" w:rsidRDefault="00000000" w:rsidRPr="00000000" w14:paraId="00000045">
            <w:pPr>
              <w:spacing w:after="0" w:lineRule="auto"/>
              <w:rPr/>
            </w:pPr>
            <w:r w:rsidDel="00000000" w:rsidR="00000000" w:rsidRPr="00000000">
              <w:rPr>
                <w:rFonts w:ascii="Arial" w:cs="Arial" w:eastAsia="Arial" w:hAnsi="Arial"/>
                <w:sz w:val="17"/>
                <w:szCs w:val="17"/>
                <w:rtl w:val="0"/>
              </w:rPr>
              <w:t>Lecture de courriels, notes, annonces, consignes et documents de travail courts. Identification de l’objet, des informations principales, des actions attendues, des dates et des éléments chiffrés.</w:t>
            </w:r>
            <w:r w:rsidDel="00000000" w:rsidR="00000000" w:rsidRPr="00000000">
              <w:rPr>
                <w:rtl w:val="0"/>
              </w:rPr>
            </w:r>
          </w:p>
        </w:tc>
        <w:tc>
          <w:tcPr>
            <w:tcMar>
              <w:top w:w="80.0" w:type="dxa"/>
              <w:bottom w:w="80.0" w:type="dxa"/>
            </w:tcMar>
          </w:tcPr>
          <w:p w:rsidR="00000000" w:rsidDel="00000000" w:rsidP="00000000" w:rsidRDefault="00000000" w:rsidRPr="00000000" w14:paraId="00000046">
            <w:pPr>
              <w:spacing w:after="0" w:lineRule="auto"/>
              <w:rPr/>
            </w:pPr>
            <w:r w:rsidDel="00000000" w:rsidR="00000000" w:rsidRPr="00000000">
              <w:rPr>
                <w:rFonts w:ascii="Arial" w:cs="Arial" w:eastAsia="Arial" w:hAnsi="Arial"/>
                <w:sz w:val="17"/>
                <w:szCs w:val="17"/>
                <w:rtl w:val="0"/>
              </w:rPr>
              <w:t>Quiz de compréhension écrite et analyse guidée d’un document professionnel.</w:t>
            </w:r>
            <w:r w:rsidDel="00000000" w:rsidR="00000000" w:rsidRPr="00000000">
              <w:rPr>
                <w:rtl w:val="0"/>
              </w:rPr>
            </w:r>
          </w:p>
        </w:tc>
      </w:tr>
      <w:tr>
        <w:trPr>
          <w:cantSplit w:val="1"/>
          <w:tblHeader w:val="0"/>
        </w:trPr>
        <w:tc>
          <w:tcPr>
            <w:tcMar>
              <w:top w:w="80.0" w:type="dxa"/>
              <w:bottom w:w="80.0" w:type="dxa"/>
            </w:tcMar>
          </w:tcPr>
          <w:p w:rsidR="00000000" w:rsidDel="00000000" w:rsidP="00000000" w:rsidRDefault="00000000" w:rsidRPr="00000000" w14:paraId="00000047">
            <w:pPr>
              <w:spacing w:after="0" w:lineRule="auto"/>
              <w:rPr/>
            </w:pPr>
            <w:r w:rsidDel="00000000" w:rsidR="00000000" w:rsidRPr="00000000">
              <w:rPr>
                <w:rFonts w:ascii="Arial" w:cs="Arial" w:eastAsia="Arial" w:hAnsi="Arial"/>
                <w:sz w:val="17"/>
                <w:szCs w:val="17"/>
                <w:rtl w:val="0"/>
              </w:rPr>
              <w:t>2 h 30</w:t>
            </w:r>
            <w:r w:rsidDel="00000000" w:rsidR="00000000" w:rsidRPr="00000000">
              <w:rPr>
                <w:rtl w:val="0"/>
              </w:rPr>
            </w:r>
          </w:p>
        </w:tc>
        <w:tc>
          <w:tcPr>
            <w:tcMar>
              <w:top w:w="80.0" w:type="dxa"/>
              <w:bottom w:w="80.0" w:type="dxa"/>
            </w:tcMar>
          </w:tcPr>
          <w:p w:rsidR="00000000" w:rsidDel="00000000" w:rsidP="00000000" w:rsidRDefault="00000000" w:rsidRPr="00000000" w14:paraId="00000048">
            <w:pPr>
              <w:spacing w:after="0" w:lineRule="auto"/>
              <w:rPr/>
            </w:pPr>
            <w:r w:rsidDel="00000000" w:rsidR="00000000" w:rsidRPr="00000000">
              <w:rPr>
                <w:rFonts w:ascii="Arial" w:cs="Arial" w:eastAsia="Arial" w:hAnsi="Arial"/>
                <w:sz w:val="17"/>
                <w:szCs w:val="17"/>
                <w:rtl w:val="0"/>
              </w:rPr>
              <w:t>Séquence 3 — Production et interaction orales</w:t>
            </w:r>
            <w:r w:rsidDel="00000000" w:rsidR="00000000" w:rsidRPr="00000000">
              <w:rPr>
                <w:rtl w:val="0"/>
              </w:rPr>
            </w:r>
          </w:p>
        </w:tc>
        <w:tc>
          <w:tcPr>
            <w:tcMar>
              <w:top w:w="80.0" w:type="dxa"/>
              <w:bottom w:w="80.0" w:type="dxa"/>
            </w:tcMar>
          </w:tcPr>
          <w:p w:rsidR="00000000" w:rsidDel="00000000" w:rsidP="00000000" w:rsidRDefault="00000000" w:rsidRPr="00000000" w14:paraId="00000049">
            <w:pPr>
              <w:spacing w:after="0" w:lineRule="auto"/>
              <w:rPr/>
            </w:pPr>
            <w:r w:rsidDel="00000000" w:rsidR="00000000" w:rsidRPr="00000000">
              <w:rPr>
                <w:rFonts w:ascii="Arial" w:cs="Arial" w:eastAsia="Arial" w:hAnsi="Arial"/>
                <w:sz w:val="17"/>
                <w:szCs w:val="17"/>
                <w:rtl w:val="0"/>
              </w:rPr>
              <w:t>Présentations courtes, description de son activité et échanges simples. Jeux de rôle : accueil, appel, demande d’information, confirmation et échange client/collègue. Travail sur l’intelligibilité, le vocabulaire courant et les structures utiles au niveau A2.</w:t>
            </w:r>
            <w:r w:rsidDel="00000000" w:rsidR="00000000" w:rsidRPr="00000000">
              <w:rPr>
                <w:rtl w:val="0"/>
              </w:rPr>
            </w:r>
          </w:p>
        </w:tc>
        <w:tc>
          <w:tcPr>
            <w:tcMar>
              <w:top w:w="80.0" w:type="dxa"/>
              <w:bottom w:w="80.0" w:type="dxa"/>
            </w:tcMar>
          </w:tcPr>
          <w:p w:rsidR="00000000" w:rsidDel="00000000" w:rsidP="00000000" w:rsidRDefault="00000000" w:rsidRPr="00000000" w14:paraId="0000004A">
            <w:pPr>
              <w:spacing w:after="0" w:lineRule="auto"/>
              <w:rPr/>
            </w:pPr>
            <w:r w:rsidDel="00000000" w:rsidR="00000000" w:rsidRPr="00000000">
              <w:rPr>
                <w:rFonts w:ascii="Arial" w:cs="Arial" w:eastAsia="Arial" w:hAnsi="Arial"/>
                <w:sz w:val="17"/>
                <w:szCs w:val="17"/>
                <w:rtl w:val="0"/>
              </w:rPr>
              <w:t>Mise en situation orale enregistrée et grille d’observation individualisée.</w:t>
            </w:r>
            <w:r w:rsidDel="00000000" w:rsidR="00000000" w:rsidRPr="00000000">
              <w:rPr>
                <w:rtl w:val="0"/>
              </w:rPr>
            </w:r>
          </w:p>
        </w:tc>
      </w:tr>
      <w:tr>
        <w:trPr>
          <w:cantSplit w:val="1"/>
          <w:tblHeader w:val="0"/>
        </w:trPr>
        <w:tc>
          <w:tcPr>
            <w:tcMar>
              <w:top w:w="80.0" w:type="dxa"/>
              <w:bottom w:w="80.0" w:type="dxa"/>
            </w:tcMar>
          </w:tcPr>
          <w:p w:rsidR="00000000" w:rsidDel="00000000" w:rsidP="00000000" w:rsidRDefault="00000000" w:rsidRPr="00000000" w14:paraId="0000004B">
            <w:pPr>
              <w:spacing w:after="0" w:lineRule="auto"/>
              <w:rPr/>
            </w:pPr>
            <w:r w:rsidDel="00000000" w:rsidR="00000000" w:rsidRPr="00000000">
              <w:rPr>
                <w:rFonts w:ascii="Arial" w:cs="Arial" w:eastAsia="Arial" w:hAnsi="Arial"/>
                <w:sz w:val="17"/>
                <w:szCs w:val="17"/>
                <w:rtl w:val="0"/>
              </w:rPr>
              <w:t>2 h</w:t>
            </w:r>
            <w:r w:rsidDel="00000000" w:rsidR="00000000" w:rsidRPr="00000000">
              <w:rPr>
                <w:rtl w:val="0"/>
              </w:rPr>
            </w:r>
          </w:p>
        </w:tc>
        <w:tc>
          <w:tcPr>
            <w:tcMar>
              <w:top w:w="80.0" w:type="dxa"/>
              <w:bottom w:w="80.0" w:type="dxa"/>
            </w:tcMar>
          </w:tcPr>
          <w:p w:rsidR="00000000" w:rsidDel="00000000" w:rsidP="00000000" w:rsidRDefault="00000000" w:rsidRPr="00000000" w14:paraId="0000004C">
            <w:pPr>
              <w:spacing w:after="0" w:lineRule="auto"/>
              <w:rPr/>
            </w:pPr>
            <w:r w:rsidDel="00000000" w:rsidR="00000000" w:rsidRPr="00000000">
              <w:rPr>
                <w:rFonts w:ascii="Arial" w:cs="Arial" w:eastAsia="Arial" w:hAnsi="Arial"/>
                <w:sz w:val="17"/>
                <w:szCs w:val="17"/>
                <w:rtl w:val="0"/>
              </w:rPr>
              <w:t>Séquence 4 — Production écrite</w:t>
            </w:r>
            <w:r w:rsidDel="00000000" w:rsidR="00000000" w:rsidRPr="00000000">
              <w:rPr>
                <w:rtl w:val="0"/>
              </w:rPr>
            </w:r>
          </w:p>
        </w:tc>
        <w:tc>
          <w:tcPr>
            <w:tcMar>
              <w:top w:w="80.0" w:type="dxa"/>
              <w:bottom w:w="80.0" w:type="dxa"/>
            </w:tcMar>
          </w:tcPr>
          <w:p w:rsidR="00000000" w:rsidDel="00000000" w:rsidP="00000000" w:rsidRDefault="00000000" w:rsidRPr="00000000" w14:paraId="0000004D">
            <w:pPr>
              <w:spacing w:after="0" w:lineRule="auto"/>
              <w:rPr/>
            </w:pPr>
            <w:r w:rsidDel="00000000" w:rsidR="00000000" w:rsidRPr="00000000">
              <w:rPr>
                <w:rFonts w:ascii="Arial" w:cs="Arial" w:eastAsia="Arial" w:hAnsi="Arial"/>
                <w:sz w:val="17"/>
                <w:szCs w:val="17"/>
                <w:rtl w:val="0"/>
              </w:rPr>
              <w:t>Rédaction de courriels courts, réponses, demandes, confirmations et messages de suivi. Utilisation des formules professionnelles courantes et adaptation au destinataire.</w:t>
            </w:r>
            <w:r w:rsidDel="00000000" w:rsidR="00000000" w:rsidRPr="00000000">
              <w:rPr>
                <w:rtl w:val="0"/>
              </w:rPr>
            </w:r>
          </w:p>
        </w:tc>
        <w:tc>
          <w:tcPr>
            <w:tcMar>
              <w:top w:w="80.0" w:type="dxa"/>
              <w:bottom w:w="80.0" w:type="dxa"/>
            </w:tcMar>
          </w:tcPr>
          <w:p w:rsidR="00000000" w:rsidDel="00000000" w:rsidP="00000000" w:rsidRDefault="00000000" w:rsidRPr="00000000" w14:paraId="0000004E">
            <w:pPr>
              <w:spacing w:after="0" w:lineRule="auto"/>
              <w:rPr/>
            </w:pPr>
            <w:r w:rsidDel="00000000" w:rsidR="00000000" w:rsidRPr="00000000">
              <w:rPr>
                <w:rFonts w:ascii="Arial" w:cs="Arial" w:eastAsia="Arial" w:hAnsi="Arial"/>
                <w:sz w:val="17"/>
                <w:szCs w:val="17"/>
                <w:rtl w:val="0"/>
              </w:rPr>
              <w:t>Production écrite corrigée avec retour individualisé.</w:t>
            </w:r>
            <w:r w:rsidDel="00000000" w:rsidR="00000000" w:rsidRPr="00000000">
              <w:rPr>
                <w:rtl w:val="0"/>
              </w:rPr>
            </w:r>
          </w:p>
        </w:tc>
      </w:tr>
      <w:tr>
        <w:trPr>
          <w:cantSplit w:val="1"/>
          <w:tblHeader w:val="0"/>
        </w:trPr>
        <w:tc>
          <w:tcPr>
            <w:tcMar>
              <w:top w:w="80.0" w:type="dxa"/>
              <w:bottom w:w="80.0" w:type="dxa"/>
            </w:tcMar>
          </w:tcPr>
          <w:p w:rsidR="00000000" w:rsidDel="00000000" w:rsidP="00000000" w:rsidRDefault="00000000" w:rsidRPr="00000000" w14:paraId="0000004F">
            <w:pPr>
              <w:spacing w:after="0" w:lineRule="auto"/>
              <w:rPr/>
            </w:pPr>
            <w:r w:rsidDel="00000000" w:rsidR="00000000" w:rsidRPr="00000000">
              <w:rPr>
                <w:rFonts w:ascii="Arial" w:cs="Arial" w:eastAsia="Arial" w:hAnsi="Arial"/>
                <w:sz w:val="17"/>
                <w:szCs w:val="17"/>
                <w:rtl w:val="0"/>
              </w:rPr>
              <w:t>2 h</w:t>
            </w:r>
            <w:r w:rsidDel="00000000" w:rsidR="00000000" w:rsidRPr="00000000">
              <w:rPr>
                <w:rtl w:val="0"/>
              </w:rPr>
            </w:r>
          </w:p>
        </w:tc>
        <w:tc>
          <w:tcPr>
            <w:tcMar>
              <w:top w:w="80.0" w:type="dxa"/>
              <w:bottom w:w="80.0" w:type="dxa"/>
            </w:tcMar>
          </w:tcPr>
          <w:p w:rsidR="00000000" w:rsidDel="00000000" w:rsidP="00000000" w:rsidRDefault="00000000" w:rsidRPr="00000000" w14:paraId="00000050">
            <w:pPr>
              <w:spacing w:after="0" w:lineRule="auto"/>
              <w:rPr/>
            </w:pPr>
            <w:r w:rsidDel="00000000" w:rsidR="00000000" w:rsidRPr="00000000">
              <w:rPr>
                <w:rFonts w:ascii="Arial" w:cs="Arial" w:eastAsia="Arial" w:hAnsi="Arial"/>
                <w:sz w:val="17"/>
                <w:szCs w:val="17"/>
                <w:rtl w:val="0"/>
              </w:rPr>
              <w:t>Séquence 5 — Communication en ligne et médiation</w:t>
            </w:r>
            <w:r w:rsidDel="00000000" w:rsidR="00000000" w:rsidRPr="00000000">
              <w:rPr>
                <w:rtl w:val="0"/>
              </w:rPr>
            </w:r>
          </w:p>
        </w:tc>
        <w:tc>
          <w:tcPr>
            <w:tcMar>
              <w:top w:w="80.0" w:type="dxa"/>
              <w:bottom w:w="80.0" w:type="dxa"/>
            </w:tcMar>
          </w:tcPr>
          <w:p w:rsidR="00000000" w:rsidDel="00000000" w:rsidP="00000000" w:rsidRDefault="00000000" w:rsidRPr="00000000" w14:paraId="00000051">
            <w:pPr>
              <w:spacing w:after="0" w:lineRule="auto"/>
              <w:rPr/>
            </w:pPr>
            <w:r w:rsidDel="00000000" w:rsidR="00000000" w:rsidRPr="00000000">
              <w:rPr>
                <w:rFonts w:ascii="Arial" w:cs="Arial" w:eastAsia="Arial" w:hAnsi="Arial"/>
                <w:sz w:val="17"/>
                <w:szCs w:val="17"/>
                <w:rtl w:val="0"/>
              </w:rPr>
              <w:t>Pratique de la visioconférence, de la messagerie et du chat professionnel. Demander une clarification, confirmer une information, reformuler et transmettre les éléments essentiels d’un message simple.</w:t>
            </w:r>
            <w:r w:rsidDel="00000000" w:rsidR="00000000" w:rsidRPr="00000000">
              <w:rPr>
                <w:rtl w:val="0"/>
              </w:rPr>
            </w:r>
          </w:p>
        </w:tc>
        <w:tc>
          <w:tcPr>
            <w:tcMar>
              <w:top w:w="80.0" w:type="dxa"/>
              <w:bottom w:w="80.0" w:type="dxa"/>
            </w:tcMar>
          </w:tcPr>
          <w:p w:rsidR="00000000" w:rsidDel="00000000" w:rsidP="00000000" w:rsidRDefault="00000000" w:rsidRPr="00000000" w14:paraId="00000052">
            <w:pPr>
              <w:spacing w:after="0" w:lineRule="auto"/>
              <w:rPr/>
            </w:pPr>
            <w:r w:rsidDel="00000000" w:rsidR="00000000" w:rsidRPr="00000000">
              <w:rPr>
                <w:rFonts w:ascii="Arial" w:cs="Arial" w:eastAsia="Arial" w:hAnsi="Arial"/>
                <w:sz w:val="17"/>
                <w:szCs w:val="17"/>
                <w:rtl w:val="0"/>
              </w:rPr>
              <w:t>Exercice de reformulation et de transmission d’informations à l’oral et à l’écrit.</w:t>
            </w:r>
            <w:r w:rsidDel="00000000" w:rsidR="00000000" w:rsidRPr="00000000">
              <w:rPr>
                <w:rtl w:val="0"/>
              </w:rPr>
            </w:r>
          </w:p>
        </w:tc>
      </w:tr>
      <w:tr>
        <w:trPr>
          <w:cantSplit w:val="1"/>
          <w:tblHeader w:val="0"/>
        </w:trPr>
        <w:tc>
          <w:tcPr>
            <w:tcMar>
              <w:top w:w="80.0" w:type="dxa"/>
              <w:bottom w:w="80.0" w:type="dxa"/>
            </w:tcMar>
          </w:tcPr>
          <w:p w:rsidR="00000000" w:rsidDel="00000000" w:rsidP="00000000" w:rsidRDefault="00000000" w:rsidRPr="00000000" w14:paraId="00000053">
            <w:pPr>
              <w:spacing w:after="0" w:lineRule="auto"/>
              <w:rPr/>
            </w:pPr>
            <w:r w:rsidDel="00000000" w:rsidR="00000000" w:rsidRPr="00000000">
              <w:rPr>
                <w:rFonts w:ascii="Arial" w:cs="Arial" w:eastAsia="Arial" w:hAnsi="Arial"/>
                <w:sz w:val="17"/>
                <w:szCs w:val="17"/>
                <w:rtl w:val="0"/>
              </w:rPr>
              <w:t>3 h 30</w:t>
            </w:r>
            <w:r w:rsidDel="00000000" w:rsidR="00000000" w:rsidRPr="00000000">
              <w:rPr>
                <w:rtl w:val="0"/>
              </w:rPr>
            </w:r>
          </w:p>
        </w:tc>
        <w:tc>
          <w:tcPr>
            <w:tcMar>
              <w:top w:w="80.0" w:type="dxa"/>
              <w:bottom w:w="80.0" w:type="dxa"/>
            </w:tcMar>
          </w:tcPr>
          <w:p w:rsidR="00000000" w:rsidDel="00000000" w:rsidP="00000000" w:rsidRDefault="00000000" w:rsidRPr="00000000" w14:paraId="00000054">
            <w:pPr>
              <w:spacing w:after="0" w:lineRule="auto"/>
              <w:rPr/>
            </w:pPr>
            <w:r w:rsidDel="00000000" w:rsidR="00000000" w:rsidRPr="00000000">
              <w:rPr>
                <w:rFonts w:ascii="Arial" w:cs="Arial" w:eastAsia="Arial" w:hAnsi="Arial"/>
                <w:sz w:val="17"/>
                <w:szCs w:val="17"/>
                <w:rtl w:val="0"/>
              </w:rPr>
              <w:t>Séquence 6 — Préparation au VTest</w:t>
            </w:r>
            <w:r w:rsidDel="00000000" w:rsidR="00000000" w:rsidRPr="00000000">
              <w:rPr>
                <w:rtl w:val="0"/>
              </w:rPr>
            </w:r>
          </w:p>
        </w:tc>
        <w:tc>
          <w:tcPr>
            <w:tcMar>
              <w:top w:w="80.0" w:type="dxa"/>
              <w:bottom w:w="80.0" w:type="dxa"/>
            </w:tcMar>
          </w:tcPr>
          <w:p w:rsidR="00000000" w:rsidDel="00000000" w:rsidP="00000000" w:rsidRDefault="00000000" w:rsidRPr="00000000" w14:paraId="00000055">
            <w:pPr>
              <w:spacing w:after="0" w:lineRule="auto"/>
              <w:rPr/>
            </w:pPr>
            <w:r w:rsidDel="00000000" w:rsidR="00000000" w:rsidRPr="00000000">
              <w:rPr>
                <w:rFonts w:ascii="Arial" w:cs="Arial" w:eastAsia="Arial" w:hAnsi="Arial"/>
                <w:sz w:val="17"/>
                <w:szCs w:val="17"/>
                <w:rtl w:val="0"/>
              </w:rPr>
              <w:t>Présentation des 4 Skills et du fonctionnement du test. Test de découverte VTest, lecture des consignes, gestion du temps, entraînements ciblés au niveau A2 et simulation finale.</w:t>
            </w:r>
            <w:r w:rsidDel="00000000" w:rsidR="00000000" w:rsidRPr="00000000">
              <w:rPr>
                <w:rtl w:val="0"/>
              </w:rPr>
            </w:r>
          </w:p>
        </w:tc>
        <w:tc>
          <w:tcPr>
            <w:tcMar>
              <w:top w:w="80.0" w:type="dxa"/>
              <w:bottom w:w="80.0" w:type="dxa"/>
            </w:tcMar>
          </w:tcPr>
          <w:p w:rsidR="00000000" w:rsidDel="00000000" w:rsidP="00000000" w:rsidRDefault="00000000" w:rsidRPr="00000000" w14:paraId="00000056">
            <w:pPr>
              <w:spacing w:after="0" w:lineRule="auto"/>
              <w:rPr/>
            </w:pPr>
            <w:r w:rsidDel="00000000" w:rsidR="00000000" w:rsidRPr="00000000">
              <w:rPr>
                <w:rFonts w:ascii="Arial" w:cs="Arial" w:eastAsia="Arial" w:hAnsi="Arial"/>
                <w:sz w:val="17"/>
                <w:szCs w:val="17"/>
                <w:rtl w:val="0"/>
              </w:rPr>
              <w:t>Test blanc / simulation et débriefing individualisé avec axes de progrès.</w:t>
            </w:r>
            <w:r w:rsidDel="00000000" w:rsidR="00000000" w:rsidRPr="00000000">
              <w:rPr>
                <w:rtl w:val="0"/>
              </w:rPr>
            </w:r>
          </w:p>
        </w:tc>
      </w:tr>
      <w:tr>
        <w:trPr>
          <w:cantSplit w:val="1"/>
          <w:tblHeader w:val="0"/>
        </w:trPr>
        <w:tc>
          <w:tcPr>
            <w:gridSpan w:val="3"/>
            <w:shd w:fill="e9eff7" w:val="clear"/>
          </w:tcPr>
          <w:p w:rsidR="00000000" w:rsidDel="00000000" w:rsidP="00000000" w:rsidRDefault="00000000" w:rsidRPr="00000000" w14:paraId="00000057">
            <w:pPr>
              <w:rPr/>
            </w:pPr>
            <w:r w:rsidDel="00000000" w:rsidR="00000000" w:rsidRPr="00000000">
              <w:rPr>
                <w:rFonts w:ascii="Arial" w:cs="Arial" w:eastAsia="Arial" w:hAnsi="Arial"/>
                <w:b w:val="1"/>
                <w:bCs w:val="1"/>
                <w:sz w:val="18"/>
                <w:szCs w:val="18"/>
                <w:rtl w:val="0"/>
              </w:rPr>
              <w:t xml:space="preserve">TOTAL FORMATION ACCOMPAGNÉE</w:t>
            </w:r>
            <w:r w:rsidDel="00000000" w:rsidR="00000000" w:rsidRPr="00000000">
              <w:rPr>
                <w:rtl w:val="0"/>
              </w:rPr>
            </w:r>
          </w:p>
        </w:tc>
        <w:tc>
          <w:tcPr>
            <w:shd w:fill="e9eff7" w:val="clear"/>
          </w:tcPr>
          <w:p w:rsidR="00000000" w:rsidDel="00000000" w:rsidP="00000000" w:rsidRDefault="00000000" w:rsidRPr="00000000" w14:paraId="0000005A">
            <w:pPr>
              <w:jc w:val="center"/>
              <w:rPr/>
            </w:pPr>
            <w:r w:rsidDel="00000000" w:rsidR="00000000" w:rsidRPr="00000000">
              <w:rPr>
                <w:rFonts w:ascii="Arial" w:cs="Arial" w:eastAsia="Arial" w:hAnsi="Arial"/>
                <w:b w:val="1"/>
                <w:bCs w:val="1"/>
                <w:sz w:val="18"/>
                <w:szCs w:val="18"/>
                <w:rtl w:val="0"/>
              </w:rPr>
              <w:t>14 h</w:t>
            </w:r>
            <w:r w:rsidDel="00000000" w:rsidR="00000000" w:rsidRPr="00000000">
              <w:rPr>
                <w:rtl w:val="0"/>
              </w:rPr>
            </w:r>
          </w:p>
        </w:tc>
      </w:tr>
    </w:tbl>
    <w:p w:rsidR="00000000" w:rsidDel="00000000" w:rsidP="00000000" w:rsidRDefault="00000000" w:rsidRPr="00000000" w14:paraId="0000005B">
      <w:pPr>
        <w:spacing w:before="100" w:lineRule="auto"/>
        <w:rPr/>
      </w:pPr>
      <w:r w:rsidDel="00000000" w:rsidR="00000000" w:rsidRPr="00000000">
        <w:rPr>
          <w:b w:val="1"/>
          <w:bCs w:val="1"/>
          <w:rtl w:val="0"/>
        </w:rPr>
        <w:t>Principe de progression : les activités évoluent de la compréhension guidée vers la production, l’interaction, la médiation et la simulation de certification. Les évaluations intermédiaires jalonnent le parcours et permettent au formateur d’ajuster les exercices tout en maintenant le niveau visé A2.</w:t>
      </w:r>
      <w:r w:rsidDel="00000000" w:rsidR="00000000" w:rsidRPr="00000000">
        <w:rPr>
          <w:rtl w:val="0"/>
        </w:rPr>
      </w:r>
    </w:p>
    <w:p w:rsidR="00000000" w:rsidDel="00000000" w:rsidP="00000000" w:rsidRDefault="00000000" w:rsidRPr="00000000" w14:paraId="0000005C">
      <w:pPr>
        <w:pStyle w:val="Heading1"/>
        <w:keepNext w:val="1"/>
        <w:rPr/>
      </w:pPr>
      <w:r w:rsidDel="00000000" w:rsidR="00000000" w:rsidRPr="00000000">
        <w:rPr>
          <w:rtl w:val="0"/>
        </w:rPr>
        <w:t xml:space="preserve">8. Méthodes pédagogiques</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Classes virtuelles en temps réel animées par un formateur.</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Approche communicative centrée sur des situations professionnelles concrètes.</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Exercices guidés, études de documents, jeux de rôle, simulations, entraînements oraux et écrits.</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Corrections individualisées, reformulations et feedback immédiat.</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Évaluations formatives intégrées à chaque étape du parcours.</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Préparation spécifique au format VTest au moyen du test de découverte et de simulations.</w:t>
      </w:r>
    </w:p>
    <w:p w:rsidR="00000000" w:rsidDel="00000000" w:rsidP="00000000" w:rsidRDefault="00000000" w:rsidRPr="00000000" w14:paraId="00000063">
      <w:pPr>
        <w:pStyle w:val="Heading1"/>
        <w:keepNext w:val="1"/>
        <w:rPr/>
      </w:pPr>
      <w:r w:rsidDel="00000000" w:rsidR="00000000" w:rsidRPr="00000000">
        <w:rPr>
          <w:rtl w:val="0"/>
        </w:rPr>
        <w:t xml:space="preserve">9. Moyens pédagogiques et techniques</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Classe virtuelle Zoom pour les séances synchrones.</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Ordinateur ou tablette du stagiaire avec connexion internet, webcam et micro.</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Supports pédagogiques numériques utilisés pendant les séances accompagnées : documents professionnels, exercices, enregistrements audio et ressources de préparation.</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Test de découverte VTest et supports d’entraînement à la certification.</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Traçabilité par feuilles de présence / émargements, relevés de connexion et résultats des évaluations intermédiaires.</w:t>
      </w:r>
    </w:p>
    <w:p w:rsidR="00000000" w:rsidDel="00000000" w:rsidP="00000000" w:rsidRDefault="00000000" w:rsidRPr="00000000" w14:paraId="00000069">
      <w:pPr>
        <w:pStyle w:val="Heading1"/>
        <w:keepNext w:val="1"/>
        <w:rPr/>
      </w:pPr>
      <w:r w:rsidDel="00000000" w:rsidR="00000000" w:rsidRPr="00000000">
        <w:rPr>
          <w:rtl w:val="0"/>
        </w:rPr>
        <w:t xml:space="preserve">10. Modalités d’enseignement et accompagnement à distance</w:t>
      </w:r>
    </w:p>
    <w:p w:rsidR="00000000" w:rsidDel="00000000" w:rsidP="00000000" w:rsidRDefault="00000000" w:rsidRPr="00000000" w14:paraId="0000006A">
      <w:pPr>
        <w:rPr/>
      </w:pPr>
      <w:r w:rsidDel="00000000" w:rsidR="00000000" w:rsidRPr="00000000">
        <w:rPr>
          <w:rtl w:val="0"/>
        </w:rPr>
        <w:t>La formation est dispensée intégralement à distance en mode synchrone. Le stagiaire est accompagné pendant les 14 heures par un formateur. La simple mise à disposition de contenus ne constitue pas une séquence de formation dans ce programme.</w:t>
      </w:r>
    </w:p>
    <w:tbl>
      <w:tblPr>
        <w:tblStyle w:val="Table4"/>
        <w:tblW w:w="1031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56"/>
        <w:gridCol w:w="5156"/>
        <w:tblGridChange w:id="0">
          <w:tblGrid>
            <w:gridCol w:w="5156"/>
            <w:gridCol w:w="5156"/>
          </w:tblGrid>
        </w:tblGridChange>
      </w:tblGrid>
      <w:tr>
        <w:trPr>
          <w:cantSplit w:val="1"/>
          <w:tblHeader w:val="0"/>
        </w:trPr>
        <w:tc>
          <w:tcPr>
            <w:shd w:fill="e9eff7" w:val="clear"/>
            <w:tcMar>
              <w:top w:w="80.0" w:type="dxa"/>
              <w:bottom w:w="80.0" w:type="dxa"/>
            </w:tcMar>
            <w:vAlign w:val="center"/>
          </w:tcPr>
          <w:p w:rsidR="00000000" w:rsidDel="00000000" w:rsidP="00000000" w:rsidRDefault="00000000" w:rsidRPr="00000000" w14:paraId="0000006B">
            <w:pPr>
              <w:spacing w:after="0" w:lineRule="auto"/>
              <w:rPr/>
            </w:pPr>
            <w:r w:rsidDel="00000000" w:rsidR="00000000" w:rsidRPr="00000000">
              <w:rPr>
                <w:rFonts w:ascii="Arial" w:cs="Arial" w:eastAsia="Arial" w:hAnsi="Arial"/>
                <w:b w:val="1"/>
                <w:bCs w:val="1"/>
                <w:sz w:val="18"/>
                <w:szCs w:val="18"/>
                <w:rtl w:val="0"/>
              </w:rPr>
              <w:t xml:space="preserve">Accompagnement pédagogique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6C">
            <w:pPr>
              <w:spacing w:after="0" w:lineRule="auto"/>
              <w:rPr/>
            </w:pPr>
            <w:r w:rsidDel="00000000" w:rsidR="00000000" w:rsidRPr="00000000">
              <w:rPr>
                <w:rFonts w:ascii="Arial" w:cs="Arial" w:eastAsia="Arial" w:hAnsi="Arial"/>
                <w:sz w:val="18"/>
                <w:szCs w:val="18"/>
                <w:rtl w:val="0"/>
              </w:rPr>
              <w:t xml:space="preserve">Zerrifi Kenza — contact@intelora.fr — 07 56 84 63 68. Présence du formateur en temps réel, réponses aux questions, corrections, feedback, suivi de progression et relance en cas d’absence.</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6D">
            <w:pPr>
              <w:spacing w:after="0" w:lineRule="auto"/>
              <w:rPr/>
            </w:pPr>
            <w:r w:rsidDel="00000000" w:rsidR="00000000" w:rsidRPr="00000000">
              <w:rPr>
                <w:rFonts w:ascii="Arial" w:cs="Arial" w:eastAsia="Arial" w:hAnsi="Arial"/>
                <w:b w:val="1"/>
                <w:bCs w:val="1"/>
                <w:sz w:val="18"/>
                <w:szCs w:val="18"/>
                <w:rtl w:val="0"/>
              </w:rPr>
              <w:t xml:space="preserve">Assistance technique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6E">
            <w:pPr>
              <w:spacing w:after="0" w:lineRule="auto"/>
              <w:rPr/>
            </w:pPr>
            <w:r w:rsidDel="00000000" w:rsidR="00000000" w:rsidRPr="00000000">
              <w:rPr>
                <w:rFonts w:ascii="Arial" w:cs="Arial" w:eastAsia="Arial" w:hAnsi="Arial"/>
                <w:sz w:val="18"/>
                <w:szCs w:val="18"/>
                <w:rtl w:val="0"/>
              </w:rPr>
              <w:t xml:space="preserve">Aide à la connexion et à l’utilisation de Zoom par Intelora ; support Zoom accessible en complément. En cas d’incident technique, le stagiaire contacte Intelora afin d’obtenir une assistance et, si nécessaire, une solution de rattrapage.</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6F">
            <w:pPr>
              <w:spacing w:after="0" w:lineRule="auto"/>
              <w:rPr/>
            </w:pPr>
            <w:r w:rsidDel="00000000" w:rsidR="00000000" w:rsidRPr="00000000">
              <w:rPr>
                <w:rFonts w:ascii="Arial" w:cs="Arial" w:eastAsia="Arial" w:hAnsi="Arial"/>
                <w:b w:val="1"/>
                <w:bCs w:val="1"/>
                <w:sz w:val="18"/>
                <w:szCs w:val="18"/>
                <w:rtl w:val="0"/>
              </w:rPr>
              <w:t xml:space="preserve">Activités à distance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0">
            <w:pPr>
              <w:spacing w:after="0" w:lineRule="auto"/>
              <w:rPr/>
            </w:pPr>
            <w:r w:rsidDel="00000000" w:rsidR="00000000" w:rsidRPr="00000000">
              <w:rPr>
                <w:rFonts w:ascii="Arial" w:cs="Arial" w:eastAsia="Arial" w:hAnsi="Arial"/>
                <w:sz w:val="18"/>
                <w:szCs w:val="18"/>
                <w:rtl w:val="0"/>
              </w:rPr>
              <w:t>Toutes les activités comptabilisées dans les 14 h sont réalisées en classe virtuelle : compréhension orale/écrite, productions, interactions, médiation, exercices numériques, évaluations et préparation au VTest.</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71">
            <w:pPr>
              <w:spacing w:after="0" w:lineRule="auto"/>
              <w:rPr/>
            </w:pPr>
            <w:r w:rsidDel="00000000" w:rsidR="00000000" w:rsidRPr="00000000">
              <w:rPr>
                <w:rFonts w:ascii="Arial" w:cs="Arial" w:eastAsia="Arial" w:hAnsi="Arial"/>
                <w:b w:val="1"/>
                <w:bCs w:val="1"/>
                <w:sz w:val="18"/>
                <w:szCs w:val="18"/>
                <w:rtl w:val="0"/>
              </w:rPr>
              <w:t xml:space="preserve">Évaluations</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2">
            <w:pPr>
              <w:spacing w:after="0" w:lineRule="auto"/>
              <w:rPr/>
            </w:pPr>
            <w:r w:rsidDel="00000000" w:rsidR="00000000" w:rsidRPr="00000000">
              <w:rPr>
                <w:rFonts w:ascii="Arial" w:cs="Arial" w:eastAsia="Arial" w:hAnsi="Arial"/>
                <w:sz w:val="18"/>
                <w:szCs w:val="18"/>
                <w:rtl w:val="0"/>
              </w:rPr>
              <w:t xml:space="preserve">Évaluations formatives à chaque séquence, production orale et écrite, exercice de médiation et simulation finale du VTest.</w:t>
            </w:r>
            <w:r w:rsidDel="00000000" w:rsidR="00000000" w:rsidRPr="00000000">
              <w:rPr>
                <w:rtl w:val="0"/>
              </w:rPr>
            </w:r>
          </w:p>
        </w:tc>
      </w:tr>
    </w:tbl>
    <w:p w:rsidR="00000000" w:rsidDel="00000000" w:rsidP="00000000" w:rsidRDefault="00000000" w:rsidRPr="00000000" w14:paraId="00000073">
      <w:pPr>
        <w:spacing w:after="0" w:lineRule="auto"/>
        <w:rPr/>
      </w:pPr>
      <w:r w:rsidDel="00000000" w:rsidR="00000000" w:rsidRPr="00000000">
        <w:rPr>
          <w:rtl w:val="0"/>
        </w:rPr>
      </w:r>
    </w:p>
    <w:p w:rsidR="00000000" w:rsidDel="00000000" w:rsidP="00000000" w:rsidRDefault="00000000" w:rsidRPr="00000000" w14:paraId="00000074">
      <w:pPr>
        <w:pStyle w:val="Heading1"/>
        <w:keepNext w:val="1"/>
        <w:rPr/>
      </w:pPr>
      <w:r w:rsidDel="00000000" w:rsidR="00000000" w:rsidRPr="00000000">
        <w:rPr>
          <w:rtl w:val="0"/>
        </w:rPr>
        <w:t xml:space="preserve">11. Modalités d’évaluation de la formation</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Test de positionnement préalable, hors temps de formation, pour vérifier le niveau d’entrée minimum A2 et l’adéquation du parcours.</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Évaluations formatives de compréhension orale et écrite.</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Mise en situation évaluée en expression et interaction orales.</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Production écrite professionnelle corrigée.</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Exercice de médiation oral/écrit/numérique.</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Test blanc / simulation finale et bilan pédagogique individualisé.</w:t>
      </w:r>
    </w:p>
    <w:p w:rsidR="00000000" w:rsidDel="00000000" w:rsidP="00000000" w:rsidRDefault="00000000" w:rsidRPr="00000000" w14:paraId="0000007B">
      <w:pPr>
        <w:rPr/>
      </w:pPr>
      <w:r w:rsidDel="00000000" w:rsidR="00000000" w:rsidRPr="00000000">
        <w:rPr>
          <w:rtl w:val="0"/>
        </w:rPr>
        <w:t xml:space="preserve">Ces évaluations pédagogiques mesurent la progression pendant la formation et ne se substituent pas aux épreuves officielles de certification.</w:t>
      </w:r>
    </w:p>
    <w:p w:rsidR="00000000" w:rsidDel="00000000" w:rsidP="00000000" w:rsidRDefault="00000000" w:rsidRPr="00000000" w14:paraId="0000007C">
      <w:pPr>
        <w:pStyle w:val="Heading1"/>
        <w:keepNext w:val="1"/>
        <w:rPr/>
      </w:pPr>
      <w:r w:rsidDel="00000000" w:rsidR="00000000" w:rsidRPr="00000000">
        <w:rPr>
          <w:rtl w:val="0"/>
        </w:rPr>
        <w:t xml:space="preserve">12. Résultats attendus et certification</w:t>
      </w:r>
    </w:p>
    <w:p w:rsidR="00000000" w:rsidDel="00000000" w:rsidP="00000000" w:rsidRDefault="00000000" w:rsidRPr="00000000" w14:paraId="0000007D">
      <w:pPr>
        <w:rPr/>
      </w:pPr>
      <w:r w:rsidDel="00000000" w:rsidR="00000000" w:rsidRPr="00000000">
        <w:rPr>
          <w:rtl w:val="0"/>
        </w:rPr>
        <w:t>Le résultat attendu de la formation est la consolidation des compétences correspondant au niveau A2 en anglais professionnel et la présentation à la certification VTest Business English - 4 Skills RS6905.</w:t>
      </w:r>
    </w:p>
    <w:p w:rsidR="00000000" w:rsidDel="00000000" w:rsidP="00000000" w:rsidRDefault="00000000" w:rsidRPr="00000000" w14:paraId="0000007E">
      <w:pPr>
        <w:rPr/>
      </w:pPr>
      <w:r w:rsidDel="00000000" w:rsidR="00000000" w:rsidRPr="00000000">
        <w:rPr>
          <w:b w:val="1"/>
          <w:bCs w:val="1"/>
          <w:rtl w:val="0"/>
        </w:rPr>
        <w:t xml:space="preserve">Présentation demandée par le guide de conformité VTest : </w:t>
      </w:r>
      <w:r w:rsidDel="00000000" w:rsidR="00000000" w:rsidRPr="00000000">
        <w:rPr>
          <w:rtl w:val="0"/>
        </w:rPr>
        <w:t xml:space="preserve">« Le test VTest Business English - 4 Skills évalue les compétences professionnelles en anglais selon l’échelle du Cadre Européen commun de Référence pour les Langues (CECRL), du niveau A2 au niveau C2. Il est destiné aux personnes désireuses de certifier leurs compétences en anglais dans un contexte professionnel, pour les compétences de compréhension et d’expression, à l’oral ou à l’écrit. La certification Vtest est reconnue en France et à l’international par de nombreuses entreprises et institutions. Tous les candidats disposeront d’un accès à un test de découverte. »</w:t>
      </w:r>
    </w:p>
    <w:tbl>
      <w:tblPr>
        <w:tblStyle w:val="Table5"/>
        <w:tblW w:w="1031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56"/>
        <w:gridCol w:w="5156"/>
        <w:tblGridChange w:id="0">
          <w:tblGrid>
            <w:gridCol w:w="5156"/>
            <w:gridCol w:w="5156"/>
          </w:tblGrid>
        </w:tblGridChange>
      </w:tblGrid>
      <w:tr>
        <w:trPr>
          <w:cantSplit w:val="1"/>
          <w:tblHeader w:val="0"/>
        </w:trPr>
        <w:tc>
          <w:tcPr>
            <w:shd w:fill="e9eff7" w:val="clear"/>
            <w:tcMar>
              <w:top w:w="80.0" w:type="dxa"/>
              <w:bottom w:w="80.0" w:type="dxa"/>
            </w:tcMar>
            <w:vAlign w:val="center"/>
          </w:tcPr>
          <w:p w:rsidR="00000000" w:rsidDel="00000000" w:rsidP="00000000" w:rsidRDefault="00000000" w:rsidRPr="00000000" w14:paraId="0000007F">
            <w:pPr>
              <w:spacing w:after="0" w:lineRule="auto"/>
              <w:rPr/>
            </w:pPr>
            <w:r w:rsidDel="00000000" w:rsidR="00000000" w:rsidRPr="00000000">
              <w:rPr>
                <w:rFonts w:ascii="Arial" w:cs="Arial" w:eastAsia="Arial" w:hAnsi="Arial"/>
                <w:b w:val="1"/>
                <w:bCs w:val="1"/>
                <w:sz w:val="18"/>
                <w:szCs w:val="18"/>
                <w:rtl w:val="0"/>
              </w:rPr>
              <w:t xml:space="preserve">Inscription à la certification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80">
            <w:pPr>
              <w:spacing w:after="0" w:lineRule="auto"/>
              <w:rPr/>
            </w:pPr>
            <w:r w:rsidDel="00000000" w:rsidR="00000000" w:rsidRPr="00000000">
              <w:rPr>
                <w:rFonts w:ascii="Arial" w:cs="Arial" w:eastAsia="Arial" w:hAnsi="Arial"/>
                <w:sz w:val="18"/>
                <w:szCs w:val="18"/>
                <w:rtl w:val="0"/>
              </w:rPr>
              <w:t xml:space="preserve">Prise en charge par Intelora auprès d’EXASSESS selon les modalités d’habilitation en vigueur.</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81">
            <w:pPr>
              <w:spacing w:after="0" w:lineRule="auto"/>
              <w:rPr/>
            </w:pPr>
            <w:r w:rsidDel="00000000" w:rsidR="00000000" w:rsidRPr="00000000">
              <w:rPr>
                <w:rFonts w:ascii="Arial" w:cs="Arial" w:eastAsia="Arial" w:hAnsi="Arial"/>
                <w:b w:val="1"/>
                <w:bCs w:val="1"/>
                <w:sz w:val="18"/>
                <w:szCs w:val="18"/>
                <w:rtl w:val="0"/>
              </w:rPr>
              <w:t xml:space="preserve">Délai de passation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82">
            <w:pPr>
              <w:spacing w:after="0" w:lineRule="auto"/>
              <w:rPr/>
            </w:pPr>
            <w:r w:rsidDel="00000000" w:rsidR="00000000" w:rsidRPr="00000000">
              <w:rPr>
                <w:rFonts w:ascii="Arial" w:cs="Arial" w:eastAsia="Arial" w:hAnsi="Arial"/>
                <w:sz w:val="18"/>
                <w:szCs w:val="18"/>
                <w:rtl w:val="0"/>
              </w:rPr>
              <w:t xml:space="preserve">Passage de la certification organisé dans un délai maximum de 3 mois après la fin de la formation.</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83">
            <w:pPr>
              <w:spacing w:after="0" w:lineRule="auto"/>
              <w:rPr/>
            </w:pPr>
            <w:r w:rsidDel="00000000" w:rsidR="00000000" w:rsidRPr="00000000">
              <w:rPr>
                <w:rFonts w:ascii="Arial" w:cs="Arial" w:eastAsia="Arial" w:hAnsi="Arial"/>
                <w:b w:val="1"/>
                <w:bCs w:val="1"/>
                <w:sz w:val="18"/>
                <w:szCs w:val="18"/>
                <w:rtl w:val="0"/>
              </w:rPr>
              <w:t xml:space="preserve">Type de passation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84">
            <w:pPr>
              <w:spacing w:after="0" w:lineRule="auto"/>
              <w:rPr/>
            </w:pPr>
            <w:r w:rsidDel="00000000" w:rsidR="00000000" w:rsidRPr="00000000">
              <w:rPr>
                <w:rFonts w:ascii="Arial" w:cs="Arial" w:eastAsia="Arial" w:hAnsi="Arial"/>
                <w:sz w:val="18"/>
                <w:szCs w:val="18"/>
                <w:rtl w:val="0"/>
              </w:rPr>
              <w:t xml:space="preserve">À distance surveillée (online proctoring), selon les modalités techniques et de contrôle communiquées pour la session.</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85">
            <w:pPr>
              <w:spacing w:after="0" w:lineRule="auto"/>
              <w:rPr/>
            </w:pPr>
            <w:r w:rsidDel="00000000" w:rsidR="00000000" w:rsidRPr="00000000">
              <w:rPr>
                <w:rFonts w:ascii="Arial" w:cs="Arial" w:eastAsia="Arial" w:hAnsi="Arial"/>
                <w:b w:val="1"/>
                <w:bCs w:val="1"/>
                <w:sz w:val="18"/>
                <w:szCs w:val="18"/>
                <w:rtl w:val="0"/>
              </w:rPr>
              <w:t xml:space="preserve">Compétences certifiées</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86">
            <w:pPr>
              <w:spacing w:after="0" w:lineRule="auto"/>
              <w:rPr/>
            </w:pPr>
            <w:r w:rsidDel="00000000" w:rsidR="00000000" w:rsidRPr="00000000">
              <w:rPr>
                <w:rFonts w:ascii="Arial" w:cs="Arial" w:eastAsia="Arial" w:hAnsi="Arial"/>
                <w:sz w:val="18"/>
                <w:szCs w:val="18"/>
                <w:rtl w:val="0"/>
              </w:rPr>
              <w:t xml:space="preserve">Compréhension orale, compréhension écrite, expression orale et expression écrite.</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87">
            <w:pPr>
              <w:spacing w:after="0" w:lineRule="auto"/>
              <w:rPr/>
            </w:pPr>
            <w:r w:rsidDel="00000000" w:rsidR="00000000" w:rsidRPr="00000000">
              <w:rPr>
                <w:rFonts w:ascii="Arial" w:cs="Arial" w:eastAsia="Arial" w:hAnsi="Arial"/>
                <w:b w:val="1"/>
                <w:bCs w:val="1"/>
                <w:sz w:val="18"/>
                <w:szCs w:val="18"/>
                <w:rtl w:val="0"/>
              </w:rPr>
              <w:t xml:space="preserve">Coût du passage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88">
            <w:pPr>
              <w:spacing w:after="0" w:lineRule="auto"/>
              <w:rPr/>
            </w:pPr>
            <w:r w:rsidDel="00000000" w:rsidR="00000000" w:rsidRPr="00000000">
              <w:rPr>
                <w:rFonts w:ascii="Arial" w:cs="Arial" w:eastAsia="Arial" w:hAnsi="Arial"/>
                <w:sz w:val="18"/>
                <w:szCs w:val="18"/>
                <w:rtl w:val="0"/>
              </w:rPr>
              <w:t xml:space="preserve">Inclus dans le prix du parcours.</w:t>
            </w:r>
            <w:r w:rsidDel="00000000" w:rsidR="00000000" w:rsidRPr="00000000">
              <w:rPr>
                <w:rtl w:val="0"/>
              </w:rPr>
            </w:r>
          </w:p>
        </w:tc>
      </w:tr>
    </w:tbl>
    <w:p w:rsidR="00000000" w:rsidDel="00000000" w:rsidP="00000000" w:rsidRDefault="00000000" w:rsidRPr="00000000" w14:paraId="00000089">
      <w:pPr>
        <w:spacing w:after="0" w:lineRule="auto"/>
        <w:rPr/>
      </w:pPr>
      <w:r w:rsidDel="00000000" w:rsidR="00000000" w:rsidRPr="00000000">
        <w:rPr>
          <w:rtl w:val="0"/>
        </w:rPr>
      </w:r>
    </w:p>
    <w:p w:rsidR="00000000" w:rsidDel="00000000" w:rsidP="00000000" w:rsidRDefault="00000000" w:rsidRPr="00000000" w14:paraId="0000008A">
      <w:pPr>
        <w:pStyle w:val="Heading1"/>
        <w:keepNext w:val="1"/>
        <w:rPr/>
      </w:pPr>
      <w:r w:rsidDel="00000000" w:rsidR="00000000" w:rsidRPr="00000000">
        <w:rPr>
          <w:rtl w:val="0"/>
        </w:rPr>
        <w:t xml:space="preserve">13. Modalités d’inscription</w:t>
      </w:r>
    </w:p>
    <w:p w:rsidR="00000000" w:rsidDel="00000000" w:rsidP="00000000" w:rsidRDefault="00000000" w:rsidRPr="00000000" w14:paraId="0000008B">
      <w:pPr>
        <w:rPr/>
      </w:pPr>
      <w:r w:rsidDel="00000000" w:rsidR="00000000" w:rsidRPr="00000000">
        <w:rPr>
          <w:b w:val="1"/>
          <w:bCs w:val="1"/>
          <w:rtl w:val="0"/>
        </w:rPr>
        <w:t>Via Mon Compte Formation : le titulaire effectue lui-même sa demande depuis son espace personnel. Intelora analyse la demande, organise le positionnement, vérifie l’adéquation du niveau d’entrée avec le parcours A2 visé, puis adresse la proposition de commande dans le respect des délais applicables. L’inscription est définitive après validation de la commande par le titulaire.</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Intelora ne se substitue pas au titulaire pour l’activation ou l’utilisation de son compte CPF et ne demande pas ses identifiants de connexion. Les échanges administratifs et pédagogiques sont distincts des données d’authentification du titulaire.</w:t>
      </w:r>
    </w:p>
    <w:p w:rsidR="00000000" w:rsidDel="00000000" w:rsidP="00000000" w:rsidRDefault="00000000" w:rsidRPr="00000000" w14:paraId="0000008D">
      <w:pPr>
        <w:rPr/>
      </w:pPr>
      <w:r w:rsidDel="00000000" w:rsidR="00000000" w:rsidRPr="00000000">
        <w:rPr>
          <w:b w:val="1"/>
          <w:bCs w:val="1"/>
          <w:rtl w:val="0"/>
        </w:rPr>
        <w:t xml:space="preserve">Hors CPF : </w:t>
      </w:r>
      <w:r w:rsidDel="00000000" w:rsidR="00000000" w:rsidRPr="00000000">
        <w:rPr>
          <w:rtl w:val="0"/>
        </w:rPr>
        <w:t xml:space="preserve">analyse du besoin, positionnement, devis / convention ou contrat, validation de l’inscription, puis envoi de la convocation et des accès à la classe virtuelle.</w:t>
      </w:r>
    </w:p>
    <w:p w:rsidR="00000000" w:rsidDel="00000000" w:rsidP="00000000" w:rsidRDefault="00000000" w:rsidRPr="00000000" w14:paraId="0000008E">
      <w:pPr>
        <w:pStyle w:val="Heading1"/>
        <w:keepNext w:val="1"/>
        <w:rPr/>
      </w:pPr>
      <w:r w:rsidDel="00000000" w:rsidR="00000000" w:rsidRPr="00000000">
        <w:rPr>
          <w:rtl w:val="0"/>
        </w:rPr>
        <w:t xml:space="preserve">14. Tarif et conditions financières</w:t>
      </w:r>
    </w:p>
    <w:tbl>
      <w:tblPr>
        <w:tblStyle w:val="Table6"/>
        <w:tblW w:w="1031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56"/>
        <w:gridCol w:w="5156"/>
        <w:tblGridChange w:id="0">
          <w:tblGrid>
            <w:gridCol w:w="5156"/>
            <w:gridCol w:w="5156"/>
          </w:tblGrid>
        </w:tblGridChange>
      </w:tblGrid>
      <w:tr>
        <w:trPr>
          <w:cantSplit w:val="1"/>
          <w:tblHeader w:val="0"/>
        </w:trPr>
        <w:tc>
          <w:tcPr>
            <w:shd w:fill="e9eff7" w:val="clear"/>
            <w:tcMar>
              <w:top w:w="80.0" w:type="dxa"/>
              <w:bottom w:w="80.0" w:type="dxa"/>
            </w:tcMar>
            <w:vAlign w:val="center"/>
          </w:tcPr>
          <w:p w:rsidR="00000000" w:rsidDel="00000000" w:rsidP="00000000" w:rsidRDefault="00000000" w:rsidRPr="00000000" w14:paraId="0000008F">
            <w:pPr>
              <w:spacing w:after="0" w:lineRule="auto"/>
              <w:rPr/>
            </w:pPr>
            <w:r w:rsidDel="00000000" w:rsidR="00000000" w:rsidRPr="00000000">
              <w:rPr>
                <w:rFonts w:ascii="Arial" w:cs="Arial" w:eastAsia="Arial" w:hAnsi="Arial"/>
                <w:b w:val="1"/>
                <w:bCs w:val="1"/>
                <w:sz w:val="18"/>
                <w:szCs w:val="18"/>
                <w:rtl w:val="0"/>
              </w:rPr>
              <w:t xml:space="preserve">Prix total</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0">
            <w:pPr>
              <w:spacing w:after="0" w:lineRule="auto"/>
              <w:rPr>
                <w:b w:val="1"/>
                <w:bCs w:val="1"/>
              </w:rPr>
            </w:pPr>
            <w:r w:rsidDel="00000000" w:rsidR="00000000" w:rsidRPr="00000000">
              <w:rPr>
                <w:b w:val="1"/>
                <w:bCs w:val="1"/>
                <w:sz w:val="18"/>
                <w:szCs w:val="18"/>
                <w:rtl w:val="0"/>
              </w:rPr>
              <w:t>1 150 € TTC pour le parcours complet</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91">
            <w:pPr>
              <w:spacing w:after="0" w:lineRule="auto"/>
              <w:rPr/>
            </w:pPr>
            <w:r w:rsidDel="00000000" w:rsidR="00000000" w:rsidRPr="00000000">
              <w:rPr>
                <w:rFonts w:ascii="Arial" w:cs="Arial" w:eastAsia="Arial" w:hAnsi="Arial"/>
                <w:b w:val="1"/>
                <w:bCs w:val="1"/>
                <w:sz w:val="18"/>
                <w:szCs w:val="18"/>
                <w:rtl w:val="0"/>
              </w:rPr>
              <w:t xml:space="preserve">Compris dans le prix</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2">
            <w:pPr>
              <w:spacing w:after="0" w:lineRule="auto"/>
              <w:rPr/>
            </w:pPr>
            <w:r w:rsidDel="00000000" w:rsidR="00000000" w:rsidRPr="00000000">
              <w:rPr>
                <w:rFonts w:ascii="Arial" w:cs="Arial" w:eastAsia="Arial" w:hAnsi="Arial"/>
                <w:sz w:val="18"/>
                <w:szCs w:val="18"/>
                <w:rtl w:val="0"/>
              </w:rPr>
              <w:t>Frais pédagogiques, animation des 14 h accompagnées, supports utilisés pendant la formation, accompagnement, test de découverte / entraînements et frais de passage de la certification.</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93">
            <w:pPr>
              <w:spacing w:after="0" w:lineRule="auto"/>
              <w:rPr/>
            </w:pPr>
            <w:r w:rsidDel="00000000" w:rsidR="00000000" w:rsidRPr="00000000">
              <w:rPr>
                <w:rFonts w:ascii="Arial" w:cs="Arial" w:eastAsia="Arial" w:hAnsi="Arial"/>
                <w:b w:val="1"/>
                <w:bCs w:val="1"/>
                <w:sz w:val="18"/>
                <w:szCs w:val="18"/>
                <w:rtl w:val="0"/>
              </w:rPr>
              <w:t xml:space="preserve">Frais annexes</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4">
            <w:pPr>
              <w:spacing w:after="0" w:lineRule="auto"/>
              <w:rPr/>
            </w:pPr>
            <w:r w:rsidDel="00000000" w:rsidR="00000000" w:rsidRPr="00000000">
              <w:rPr>
                <w:rFonts w:ascii="Arial" w:cs="Arial" w:eastAsia="Arial" w:hAnsi="Arial"/>
                <w:sz w:val="18"/>
                <w:szCs w:val="18"/>
                <w:rtl w:val="0"/>
              </w:rPr>
              <w:t xml:space="preserve">Aucun frais de déplacement ou d’hébergement lié à la formation à distance. Tout équipement personnel éventuellement nécessaire demeure hors prix pédagogique.</w:t>
            </w:r>
            <w:r w:rsidDel="00000000" w:rsidR="00000000" w:rsidRPr="00000000">
              <w:rPr>
                <w:rtl w:val="0"/>
              </w:rPr>
            </w:r>
          </w:p>
        </w:tc>
      </w:tr>
      <w:tr>
        <w:trPr>
          <w:cantSplit w:val="1"/>
          <w:tblHeader w:val="0"/>
        </w:trPr>
        <w:tc>
          <w:tcPr>
            <w:shd w:fill="e9eff7" w:val="clear"/>
            <w:tcMar>
              <w:top w:w="80.0" w:type="dxa"/>
              <w:bottom w:w="80.0" w:type="dxa"/>
            </w:tcMar>
            <w:vAlign w:val="center"/>
          </w:tcPr>
          <w:p w:rsidR="00000000" w:rsidDel="00000000" w:rsidP="00000000" w:rsidRDefault="00000000" w:rsidRPr="00000000" w14:paraId="00000095">
            <w:pPr>
              <w:spacing w:after="0" w:lineRule="auto"/>
              <w:rPr/>
            </w:pPr>
            <w:r w:rsidDel="00000000" w:rsidR="00000000" w:rsidRPr="00000000">
              <w:rPr>
                <w:rFonts w:ascii="Arial" w:cs="Arial" w:eastAsia="Arial" w:hAnsi="Arial"/>
                <w:b w:val="1"/>
                <w:bCs w:val="1"/>
                <w:sz w:val="18"/>
                <w:szCs w:val="18"/>
                <w:rtl w:val="0"/>
              </w:rPr>
              <w:t xml:space="preserve">Règle de tarification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6">
            <w:pPr>
              <w:spacing w:after="0" w:lineRule="auto"/>
              <w:rPr/>
            </w:pPr>
            <w:r w:rsidDel="00000000" w:rsidR="00000000" w:rsidRPr="00000000">
              <w:rPr>
                <w:rFonts w:ascii="Arial" w:cs="Arial" w:eastAsia="Arial" w:hAnsi="Arial"/>
                <w:sz w:val="18"/>
                <w:szCs w:val="18"/>
                <w:rtl w:val="0"/>
              </w:rPr>
              <w:t xml:space="preserve">Prix fixé pour l’offre ; il n’est pas ajusté en fonction du montant disponible sur le CPF du stagiaire.</w:t>
            </w:r>
            <w:r w:rsidDel="00000000" w:rsidR="00000000" w:rsidRPr="00000000">
              <w:rPr>
                <w:rtl w:val="0"/>
              </w:rPr>
            </w:r>
          </w:p>
        </w:tc>
      </w:tr>
    </w:tbl>
    <w:p w:rsidR="00000000" w:rsidDel="00000000" w:rsidP="00000000" w:rsidRDefault="00000000" w:rsidRPr="00000000" w14:paraId="00000097">
      <w:pPr>
        <w:spacing w:after="0" w:lineRule="auto"/>
        <w:rPr/>
      </w:pPr>
      <w:r w:rsidDel="00000000" w:rsidR="00000000" w:rsidRPr="00000000">
        <w:rPr>
          <w:rtl w:val="0"/>
        </w:rPr>
      </w:r>
    </w:p>
    <w:p w:rsidR="00000000" w:rsidDel="00000000" w:rsidP="00000000" w:rsidRDefault="00000000" w:rsidRPr="00000000" w14:paraId="00000098">
      <w:pPr>
        <w:pStyle w:val="Heading1"/>
        <w:keepNext w:val="1"/>
        <w:rPr/>
      </w:pPr>
      <w:r w:rsidDel="00000000" w:rsidR="00000000" w:rsidRPr="00000000">
        <w:rPr>
          <w:rtl w:val="0"/>
        </w:rPr>
        <w:t xml:space="preserve">15. Accessibilité aux personnes en situation de handicap</w:t>
      </w:r>
    </w:p>
    <w:p w:rsidR="00000000" w:rsidDel="00000000" w:rsidP="00000000" w:rsidRDefault="00000000" w:rsidRPr="00000000" w14:paraId="00000099">
      <w:pPr>
        <w:rPr/>
      </w:pPr>
      <w:r w:rsidDel="00000000" w:rsidR="00000000" w:rsidRPr="00000000">
        <w:rPr>
          <w:rtl w:val="0"/>
        </w:rPr>
        <w:t xml:space="preserve">La formation à distance peut faire l’objet d’aménagements pédagogiques et techniques selon les besoins identifiés. Toute demande d’adaptation, y compris pour la passation de la certification, doit être signalée le plus tôt possible afin d’étudier les solutions compatibles avec le parcours et les modalités du certificateur.</w:t>
      </w:r>
    </w:p>
    <w:p w:rsidR="00000000" w:rsidDel="00000000" w:rsidP="00000000" w:rsidRDefault="00000000" w:rsidRPr="00000000" w14:paraId="0000009A">
      <w:pPr>
        <w:rPr/>
      </w:pPr>
      <w:r w:rsidDel="00000000" w:rsidR="00000000" w:rsidRPr="00000000">
        <w:rPr>
          <w:b w:val="1"/>
          <w:bCs w:val="1"/>
          <w:rtl w:val="0"/>
        </w:rPr>
        <w:t xml:space="preserve">Référente handicap : </w:t>
      </w:r>
      <w:r w:rsidDel="00000000" w:rsidR="00000000" w:rsidRPr="00000000">
        <w:rPr>
          <w:rtl w:val="0"/>
        </w:rPr>
        <w:t xml:space="preserve">Zerrifi Kenza — contact@intelora.fr — 07 56 84 63 68.</w:t>
      </w:r>
    </w:p>
    <w:p w:rsidR="00000000" w:rsidDel="00000000" w:rsidP="00000000" w:rsidRDefault="00000000" w:rsidRPr="00000000" w14:paraId="0000009B">
      <w:pPr>
        <w:pStyle w:val="Heading1"/>
        <w:keepNext w:val="1"/>
        <w:rPr/>
      </w:pPr>
      <w:r w:rsidDel="00000000" w:rsidR="00000000" w:rsidRPr="00000000">
        <w:rPr>
          <w:rtl w:val="0"/>
        </w:rPr>
        <w:t xml:space="preserve">16. Points forts de l’offre</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Parcours 100 % synchrone et accompagné, sans heures d’autoformation comptabilisées dans la durée CPF.</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Formation contextualisée aux situations courantes de communication professionnelle.</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Progression structurée couvrant compréhension, production, interaction et médiation à l’oral, à l’écrit et en ligne.</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Préparation dédiée au VTest avec test de découverte, conseils de réponse, entraînements et simulation finale.</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Suivi individualisé par évaluations intermédiaires et feedback du formateur.</w:t>
      </w:r>
      <w:r w:rsidDel="00000000" w:rsidR="00000000" w:rsidRPr="00000000">
        <w:rPr>
          <w:rtl w:val="0"/>
        </w:rPr>
      </w:r>
    </w:p>
    <w:p w:rsidR="00000000" w:rsidDel="00000000" w:rsidP="00000000" w:rsidRDefault="00000000" w:rsidRPr="00000000" w14:paraId="000000A1">
      <w:pPr>
        <w:pStyle w:val="Heading1"/>
        <w:rPr/>
      </w:pPr>
      <w:r w:rsidDel="00000000" w:rsidR="00000000" w:rsidRPr="00000000">
        <w:rPr>
          <w:rtl w:val="0"/>
        </w:rPr>
        <w:t xml:space="preserve">17. Contenu pédagogique détaillé</w:t>
      </w:r>
    </w:p>
    <w:p w:rsidR="00000000" w:rsidDel="00000000" w:rsidP="00000000" w:rsidRDefault="00000000" w:rsidRPr="00000000" w14:paraId="000000A2">
      <w:pPr>
        <w:rPr/>
      </w:pPr>
      <w:r w:rsidDel="00000000" w:rsidR="00000000" w:rsidRPr="00000000">
        <w:rPr>
          <w:b w:val="1"/>
          <w:bCs w:val="1"/>
          <w:rtl w:val="0"/>
        </w:rPr>
        <w:t>Séquence 1 – Comprendre les échanges professionnels oraux – 2 h</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Comprendre les informations essentielles d’échanges professionnels simples : conversations courtes, appels, messages vocaux, consignes et présentations brèves. Identifier le contexte, les interlocuteurs, l’objectif et les informations principales. Développer l’écoute active, le repérage des mots-clés et la restitution simple. Entraînement sur des situations de travail et évaluation formative de compréhension orale.</w:t>
      </w:r>
    </w:p>
    <w:p w:rsidR="00000000" w:rsidDel="00000000" w:rsidP="00000000" w:rsidRDefault="00000000" w:rsidRPr="00000000" w14:paraId="000000A4">
      <w:pPr>
        <w:rPr/>
      </w:pPr>
      <w:r w:rsidDel="00000000" w:rsidR="00000000" w:rsidRPr="00000000">
        <w:rPr>
          <w:b w:val="1"/>
          <w:bCs w:val="1"/>
          <w:rtl w:val="0"/>
        </w:rPr>
        <w:t>Séquence 2 – Comprendre les écrits professionnels – 2 h</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Lire et comprendre des courriels, notes, consignes et documents professionnels courts. Repérer l’objet, les informations principales, les actions attendues, les dates et les éléments chiffrés. Développer des stratégies de lecture adaptées au niveau A2 : lecture globale, recherche d’informations précises et compréhension du vocabulaire courant en contexte. Évaluation intermédiaire par questions de compréhension.</w:t>
      </w:r>
    </w:p>
    <w:p w:rsidR="00000000" w:rsidDel="00000000" w:rsidP="00000000" w:rsidRDefault="00000000" w:rsidRPr="00000000" w14:paraId="000000A6">
      <w:pPr>
        <w:rPr/>
      </w:pPr>
      <w:r w:rsidDel="00000000" w:rsidR="00000000" w:rsidRPr="00000000">
        <w:rPr>
          <w:b w:val="1"/>
          <w:bCs w:val="1"/>
          <w:rtl w:val="0"/>
        </w:rPr>
        <w:t>Séquence 3 – Produire et interagir à l’oral en contexte professionnel – 2 h 30</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Se présenter et présenter simplement son activité, son poste ou son entreprise. Participer à un échange professionnel court, poser des questions, demander une précision, confirmer une information et répondre de manière adaptée. S’entraîner à des situations telles qu’un appel, un accueil ou un échange avec un client ou un collègue. Travail sur l’intelligibilité, le vocabulaire professionnel courant et les structures utiles au niveau A2. Mise en situation évaluée avec retour individualisé du formateur.</w:t>
      </w:r>
    </w:p>
    <w:p w:rsidR="00000000" w:rsidDel="00000000" w:rsidP="00000000" w:rsidRDefault="00000000" w:rsidRPr="00000000" w14:paraId="000000A8">
      <w:pPr>
        <w:rPr/>
      </w:pPr>
      <w:r w:rsidDel="00000000" w:rsidR="00000000" w:rsidRPr="00000000">
        <w:rPr>
          <w:b w:val="1"/>
          <w:bCs w:val="1"/>
          <w:rtl w:val="0"/>
        </w:rPr>
        <w:t>Séquence 4 – Produire des écrits professionnels – 2 h</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Rédiger des messages professionnels simples et adaptés au destinataire : courriels courts, réponses à une demande, confirmations et messages de suivi. Organiser les informations, utiliser les formules professionnelles courantes, exprimer une demande ou une réponse clairement et vérifier la compréhension du message. Correction individualisée d’une production écrite.</w:t>
      </w:r>
    </w:p>
    <w:p w:rsidR="00000000" w:rsidDel="00000000" w:rsidP="00000000" w:rsidRDefault="00000000" w:rsidRPr="00000000" w14:paraId="000000AA">
      <w:pPr>
        <w:rPr/>
      </w:pPr>
      <w:r w:rsidDel="00000000" w:rsidR="00000000" w:rsidRPr="00000000">
        <w:rPr>
          <w:b w:val="1"/>
          <w:bCs w:val="1"/>
          <w:rtl w:val="0"/>
        </w:rPr>
        <w:t>Séquence 5 – Interaction, communication en ligne et médiation – 2 h</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Communiquer simplement dans un environnement numérique professionnel : visioconférence, messagerie et échanges écrits en ligne. Demander une clarification, confirmer ou reformuler une information et transmettre à un tiers les éléments essentiels d’un message simple. Exercices pratiques d’interaction, de reformulation et de transmission d’informations à l’oral et à l’écrit.</w:t>
      </w:r>
    </w:p>
    <w:p w:rsidR="00000000" w:rsidDel="00000000" w:rsidP="00000000" w:rsidRDefault="00000000" w:rsidRPr="00000000" w14:paraId="000000AC">
      <w:pPr>
        <w:rPr/>
      </w:pPr>
      <w:r w:rsidDel="00000000" w:rsidR="00000000" w:rsidRPr="00000000">
        <w:rPr>
          <w:b w:val="1"/>
          <w:bCs w:val="1"/>
          <w:rtl w:val="0"/>
        </w:rPr>
        <w:t>Séquence 6 – Préparation spécifique au VTest Business English - 4 Skills – 3 h 30</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Découvrir l’organisation générale du VTest Business English - 4 Skills et les compétences évaluées. Utiliser le test de découverte pour se familiariser avec l’environnement de passation. Comprendre les types de questions et les consignes, travailler la gestion du temps et les stratégies de réponse adaptées au niveau A2. Réaliser des exercices d’entraînement et une simulation finale. Le formateur effectue un bilan des acquis et rappelle les modalités de passage de la certification.</w:t>
      </w:r>
    </w:p>
    <w:p w:rsidR="00000000" w:rsidDel="00000000" w:rsidP="00000000" w:rsidRDefault="00000000" w:rsidRPr="00000000" w14:paraId="000000AE">
      <w:pPr>
        <w:rPr/>
      </w:pPr>
      <w:r w:rsidDel="00000000" w:rsidR="00000000" w:rsidRPr="00000000">
        <w:rPr>
          <w:b w:val="1"/>
          <w:bCs w:val="1"/>
          <w:rtl w:val="0"/>
        </w:rPr>
      </w: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Total : 14 heures de formation synchrone accompagnée. Le test de positionnement préalable est réalisé avant l’entrée en formation et n’est pas comptabilisé dans ces 14 heures.</w:t>
      </w:r>
    </w:p>
    <w:p w:rsidR="00000000" w:rsidDel="00000000" w:rsidP="00000000" w:rsidRDefault="00000000" w:rsidRPr="00000000" w14:paraId="000000B1">
      <w:pPr>
        <w:pStyle w:val="Heading1"/>
        <w:rPr/>
      </w:pPr>
      <w:bookmarkStart w:colFirst="0" w:colLast="0" w:name="_heading=h.wxnsi38xjwp6" w:id="0"/>
      <w:bookmarkEnd w:id="0"/>
      <w:r w:rsidDel="00000000" w:rsidR="00000000" w:rsidRPr="00000000">
        <w:rPr>
          <w:rtl w:val="0"/>
        </w:rPr>
        <w:t xml:space="preserve">18. Réclamations, règlement intérieur et données personnelles</w:t>
      </w:r>
    </w:p>
    <w:p w:rsidR="00000000" w:rsidDel="00000000" w:rsidP="00000000" w:rsidRDefault="00000000" w:rsidRPr="00000000" w14:paraId="000000B2">
      <w:pPr>
        <w:rPr/>
      </w:pPr>
      <w:r w:rsidDel="00000000" w:rsidR="00000000" w:rsidRPr="00000000">
        <w:rPr>
          <w:rtl w:val="0"/>
        </w:rPr>
        <w:t xml:space="preserve">Le règlement intérieur est communiqué avant l’entrée en formation. Toute réclamation relative à l’exécution de l’action peut être adressée à contact@intelora.fr. Les données collectées sont limitées à celles nécessaires à l’inscription, au suivi de la formation, à la certification et aux obligations administratives applicables.</w:t>
      </w:r>
    </w:p>
    <w:p w:rsidR="00000000" w:rsidDel="00000000" w:rsidP="00000000" w:rsidRDefault="00000000" w:rsidRPr="00000000" w14:paraId="000000B3">
      <w:pPr>
        <w:spacing w:before="200" w:lineRule="auto"/>
        <w:jc w:val="center"/>
        <w:rPr/>
      </w:pPr>
      <w:r w:rsidDel="00000000" w:rsidR="00000000" w:rsidRPr="00000000">
        <w:rPr>
          <w:rtl w:val="0"/>
        </w:rPr>
      </w:r>
    </w:p>
    <w:sectPr>
      <w:headerReference r:id="rId7" w:type="default"/>
      <w:footerReference r:id="rId8" w:type="default"/>
      <w:pgSz w:h="15840" w:w="12240" w:orient="portrait"/>
      <w:pgMar w:bottom="1020" w:top="1247" w:left="964" w:right="964" w:header="340"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5"/>
        <w:szCs w:val="15"/>
        <w:u w:val="none"/>
        <w:shd w:fill="auto" w:val="clear"/>
        <w:vertAlign w:val="baseline"/>
        <w:rtl w:val="0"/>
      </w:rPr>
      <w:t xml:space="preserve">INTELORA — Programme VTest Business English 4 Skills RS6905 — V2 — 24/08/2026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tbl>
    <w:tblPr>
      <w:tblStyle w:val="Table7"/>
      <w:tblW w:w="9978.0" w:type="dxa"/>
      <w:jc w:val="left"/>
      <w:tblInd w:w="-115.0" w:type="dxa"/>
      <w:tblLayout w:type="fixed"/>
      <w:tblLook w:val="0400"/>
    </w:tblPr>
    <w:tblGrid>
      <w:gridCol w:w="8391"/>
      <w:gridCol w:w="1587"/>
      <w:tblGridChange w:id="0">
        <w:tblGrid>
          <w:gridCol w:w="8391"/>
          <w:gridCol w:w="1587"/>
        </w:tblGrid>
      </w:tblGridChange>
    </w:tblGrid>
    <w:tr>
      <w:trPr>
        <w:cantSplit w:val="0"/>
        <w:tblHeader w:val="0"/>
      </w:trPr>
      <w:tc>
        <w:tcPr/>
        <w:p w:rsidR="00000000" w:rsidDel="00000000" w:rsidP="00000000" w:rsidRDefault="00000000" w:rsidRPr="00000000" w14:paraId="000000B5">
          <w:pPr>
            <w:spacing w:after="0" w:lineRule="auto"/>
            <w:rPr/>
          </w:pPr>
          <w:r w:rsidDel="00000000" w:rsidR="00000000" w:rsidRPr="00000000">
            <w:rPr>
              <w:rFonts w:ascii="Arial" w:cs="Arial" w:eastAsia="Arial" w:hAnsi="Arial"/>
              <w:b w:val="1"/>
              <w:bCs w:val="1"/>
              <w:sz w:val="16"/>
              <w:szCs w:val="16"/>
              <w:rtl w:val="0"/>
            </w:rPr>
            <w:t xml:space="preserve">Organisme : Intelora</w:t>
            <w:br w:type="textWrapping"/>
          </w:r>
          <w:r w:rsidDel="00000000" w:rsidR="00000000" w:rsidRPr="00000000">
            <w:rPr>
              <w:rFonts w:ascii="Arial" w:cs="Arial" w:eastAsia="Arial" w:hAnsi="Arial"/>
              <w:sz w:val="16"/>
              <w:szCs w:val="16"/>
              <w:rtl w:val="0"/>
            </w:rPr>
            <w:t xml:space="preserve">Adresse : 3 rue Jules Guesde, 91130 Ris-Orangis</w:t>
            <w:br w:type="textWrapping"/>
            <w:t xml:space="preserve">SIRET : 94147645900024 / NDA : 11911104491</w:t>
            <w:br w:type="textWrapping"/>
            <w:t xml:space="preserve">Présidente &amp; Référente pédagogique / handicap : Zerrifi Kenza</w:t>
          </w:r>
          <w:r w:rsidDel="00000000" w:rsidR="00000000" w:rsidRPr="00000000">
            <w:rPr>
              <w:rtl w:val="0"/>
            </w:rPr>
          </w:r>
        </w:p>
      </w:tc>
      <w:tc>
        <w:tcPr/>
        <w:p w:rsidR="00000000" w:rsidDel="00000000" w:rsidP="00000000" w:rsidRDefault="00000000" w:rsidRPr="00000000" w14:paraId="000000B6">
          <w:pPr>
            <w:jc w:val="right"/>
            <w:rPr/>
          </w:pPr>
          <w:r w:rsidDel="00000000" w:rsidR="00000000" w:rsidRPr="00000000">
            <w:rPr/>
            <w:drawing>
              <wp:inline distB="0" distT="0" distL="114300" distR="114300">
                <wp:extent cx="756000" cy="810782"/>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6000" cy="810782"/>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9"/>
        <w:szCs w:val="19"/>
        <w:lang w:val="en"/>
      </w:rPr>
    </w:rPrDefault>
    <w:pPrDefault>
      <w:pPr>
        <w:spacing w:after="10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180" w:lineRule="auto"/>
    </w:pPr>
    <w:rPr>
      <w:rFonts w:ascii="Arial" w:cs="Arial" w:eastAsia="Arial" w:hAnsi="Arial"/>
      <w:b w:val="1"/>
      <w:bCs w:val="1"/>
      <w:color w:val="203864"/>
      <w:sz w:val="26"/>
      <w:szCs w:val="26"/>
    </w:rPr>
  </w:style>
  <w:style w:type="paragraph" w:styleId="Heading2">
    <w:name w:val="heading 2"/>
    <w:basedOn w:val="Normal"/>
    <w:next w:val="Normal"/>
    <w:pPr>
      <w:keepNext w:val="1"/>
      <w:keepLines w:val="1"/>
      <w:spacing w:after="80" w:before="180" w:lineRule="auto"/>
    </w:pPr>
    <w:rPr>
      <w:rFonts w:ascii="Arial" w:cs="Arial" w:eastAsia="Arial" w:hAnsi="Arial"/>
      <w:b w:val="1"/>
      <w:bCs w:val="1"/>
      <w:color w:val="203864"/>
      <w:sz w:val="22"/>
      <w:szCs w:val="22"/>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rPr>
      <w:rFonts w:ascii="Arial" w:hAnsi="Arial"/>
      <w:sz w:val="19"/>
    </w:rPr>
  </w:style>
  <w:style w:type="paragraph" w:styleId="ListBullet2">
    <w:name w:val="List Bullet 2"/>
    <w:basedOn w:val="Normal"/>
    <w:uiPriority w:val="99"/>
    <w:unhideWhenUsed w:val="1"/>
    <w:rsid w:val="00326F90"/>
    <w:pPr>
      <w:numPr>
        <w:numId w:val="2"/>
      </w:numPr>
      <w:contextualSpacing w:val="1"/>
    </w:pPr>
    <w:rPr>
      <w:rFonts w:ascii="Arial" w:hAnsi="Arial"/>
      <w:sz w:val="19"/>
    </w:r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rPr>
      <w:rFonts w:ascii="Arial" w:hAnsi="Arial"/>
      <w:sz w:val="19"/>
    </w:r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8VfFjLJRD3bXqUNF4wbmf6u8Ng==">CgMxLjAyDmgud3huc2kzOHhqd3A2OAByITE1SVFPSzR4c1F6aXNfVGhwcUhiZmY0akVDMEhCc2Vidg==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Intelora</dc:creator>
</cp:coreProperties>
</file>